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07D2" w14:textId="77777777" w:rsidR="00DA5184" w:rsidRPr="00331969" w:rsidRDefault="00DA5184" w:rsidP="00DA5184">
      <w:pPr>
        <w:rPr>
          <w:rFonts w:ascii="Calibri" w:hAnsi="Calibri" w:cs="Calibri"/>
          <w:sz w:val="52"/>
          <w:lang w:val="it-IT"/>
        </w:rPr>
      </w:pPr>
    </w:p>
    <w:p w14:paraId="72AAB9FC" w14:textId="77777777" w:rsidR="00DA5184" w:rsidRPr="00331969" w:rsidRDefault="00DA5184" w:rsidP="00DA5184">
      <w:pPr>
        <w:rPr>
          <w:rFonts w:ascii="Arial" w:hAnsi="Arial" w:cs="Arial"/>
          <w:b/>
          <w:color w:val="000000"/>
          <w:sz w:val="28"/>
          <w:lang w:val="it-IT"/>
        </w:rPr>
      </w:pPr>
      <w:r>
        <w:rPr>
          <w:rFonts w:ascii="Calibri" w:hAnsi="Calibri"/>
          <w:sz w:val="52"/>
          <w:lang w:val="it-IT"/>
        </w:rPr>
        <w:t xml:space="preserve">Comunicato stampa</w:t>
      </w:r>
    </w:p>
    <w:p w14:paraId="1AADE951" w14:textId="08F002F9" w:rsidR="00DA5184" w:rsidRPr="00331969" w:rsidRDefault="00DA5184" w:rsidP="00DA5184">
      <w:pPr>
        <w:rPr>
          <w:rFonts w:ascii="Arial" w:hAnsi="Arial" w:cs="Arial"/>
          <w:b/>
          <w:color w:val="000000"/>
          <w:sz w:val="28"/>
          <w:lang w:val="it-IT"/>
        </w:rPr>
      </w:pPr>
    </w:p>
    <w:p w14:paraId="7AAEB995" w14:textId="77777777" w:rsidR="00A86E9A" w:rsidRPr="00331969" w:rsidRDefault="00A86E9A" w:rsidP="00DA5184">
      <w:pPr>
        <w:rPr>
          <w:rFonts w:ascii="Arial" w:hAnsi="Arial" w:cs="Arial"/>
          <w:b/>
          <w:color w:val="000000"/>
          <w:sz w:val="28"/>
          <w:lang w:val="it-IT"/>
        </w:rPr>
      </w:pPr>
    </w:p>
    <w:p w14:paraId="4DA8BFF0" w14:textId="127A75DB" w:rsidR="00331969" w:rsidRPr="00331969" w:rsidRDefault="00331969" w:rsidP="00331969">
      <w:pPr>
        <w:pStyle w:val="StandardWeb"/>
        <w:spacing w:before="0" w:beforeAutospacing="0" w:after="0" w:afterAutospacing="0"/>
        <w:rPr>
          <w:rStyle w:val="Fett"/>
          <w:rFonts w:ascii="Calibri" w:eastAsiaTheme="majorEastAsia" w:hAnsi="Calibri" w:cs="Calibri"/>
          <w:sz w:val="44"/>
          <w:szCs w:val="44"/>
          <w:lang w:val="it-IT"/>
        </w:rPr>
      </w:pPr>
      <w:r>
        <w:rPr>
          <w:rStyle w:val="Fett"/>
          <w:rFonts w:ascii="Calibri" w:hAnsi="Calibri"/>
          <w:sz w:val="44"/>
          <w:lang w:val="it-IT"/>
        </w:rPr>
        <w:t xml:space="preserve">Palmer presenta la nuova serie MONICON: controller per monitor analogici, per un controllo tramite musica di precisione in studio</w:t>
      </w:r>
    </w:p>
    <w:p w14:paraId="5DD84482" w14:textId="77777777" w:rsidR="00331969" w:rsidRPr="00331969" w:rsidRDefault="00331969" w:rsidP="00331969">
      <w:pPr>
        <w:pStyle w:val="StandardWeb"/>
        <w:spacing w:before="0" w:beforeAutospacing="0" w:after="0" w:afterAutospacing="0"/>
        <w:rPr>
          <w:rFonts w:ascii="Calibri" w:hAnsi="Calibri" w:cs="Calibri"/>
          <w:sz w:val="44"/>
          <w:szCs w:val="44"/>
          <w:lang w:val="it-IT"/>
        </w:rPr>
      </w:pPr>
    </w:p>
    <w:p w14:paraId="4CC925C3" w14:textId="2753064D" w:rsidR="00331969" w:rsidRPr="00331969" w:rsidRDefault="00331969" w:rsidP="00331969">
      <w:pPr>
        <w:pStyle w:val="StandardWeb"/>
        <w:spacing w:before="0" w:beforeAutospacing="0" w:after="0" w:afterAutospacing="0"/>
        <w:rPr>
          <w:rFonts w:ascii="Calibri" w:hAnsi="Calibri" w:cs="Calibri"/>
          <w:b/>
          <w:bCs/>
          <w:sz w:val="22"/>
          <w:szCs w:val="22"/>
          <w:lang w:val="it-IT"/>
        </w:rPr>
      </w:pPr>
      <w:r>
        <w:rPr>
          <w:rFonts w:ascii="Calibri" w:hAnsi="Calibri"/>
          <w:b w:val="true"/>
          <w:sz w:val="22"/>
          <w:lang w:val="it-IT"/>
        </w:rPr>
        <w:t xml:space="preserve">Neu-Anspach, Germania, 22 luglio 2025. Con la nuova serie MONICON, Palmer presenta la nuova generazione dei suoi famosi controller per monitor. Sono prodotti completamente riprogettati, in quattro formati compatti che privilegiano nettamente l’utilizzo intuitivo, una qualità audio ineccepibile e un instradamento dei segnali completamente analogico.</w:t>
      </w:r>
    </w:p>
    <w:p w14:paraId="5BBA9150" w14:textId="77777777" w:rsidR="00331969" w:rsidRPr="00331969" w:rsidRDefault="00331969" w:rsidP="00331969">
      <w:pPr>
        <w:pStyle w:val="StandardWeb"/>
        <w:spacing w:before="0" w:beforeAutospacing="0" w:after="0" w:afterAutospacing="0"/>
        <w:rPr>
          <w:rFonts w:ascii="Calibri" w:hAnsi="Calibri" w:cs="Calibri"/>
          <w:b/>
          <w:bCs/>
          <w:sz w:val="22"/>
          <w:szCs w:val="22"/>
          <w:lang w:val="it-IT"/>
        </w:rPr>
      </w:pPr>
    </w:p>
    <w:p w14:paraId="1F65A459" w14:textId="3725806E" w:rsidR="00331969" w:rsidRPr="00331969" w:rsidRDefault="00331969" w:rsidP="00331969">
      <w:pPr>
        <w:pStyle w:val="StandardWeb"/>
        <w:spacing w:before="0" w:beforeAutospacing="0" w:after="0" w:afterAutospacing="0"/>
        <w:rPr>
          <w:rFonts w:ascii="Calibri" w:hAnsi="Calibri" w:cs="Calibri"/>
          <w:sz w:val="22"/>
          <w:szCs w:val="22"/>
          <w:lang w:val="it-IT"/>
        </w:rPr>
      </w:pPr>
      <w:r>
        <w:rPr>
          <w:rFonts w:ascii="Calibri" w:hAnsi="Calibri"/>
          <w:sz w:val="22"/>
          <w:lang w:val="it-IT"/>
        </w:rPr>
        <w:t xml:space="preserve">La serie MONICON è pensata per musicisti, produttori e ingegneri del suono che vogliono contare con un controllo efficiente e senza deviazioni digitali dei monitor da studio. È perfetta per allestimenti che vanno da studi domestici dove l’ingombro deve essere minimo, fino agli studi professionali.</w:t>
      </w:r>
      <w:r>
        <w:rPr>
          <w:rFonts w:ascii="Calibri" w:hAnsi="Calibri"/>
          <w:sz w:val="22"/>
          <w:lang w:val="it-IT"/>
        </w:rPr>
        <w:t xml:space="preserve"> </w:t>
      </w:r>
      <w:r>
        <w:rPr>
          <w:rFonts w:ascii="Calibri" w:hAnsi="Calibri"/>
          <w:sz w:val="22"/>
          <w:lang w:val="it-IT"/>
        </w:rPr>
        <w:t xml:space="preserve">La serie comprende quattro modelli: MONICON S, MONICON M, MONICON L e MONICON XL, già presente sul mercato.</w:t>
      </w:r>
      <w:r>
        <w:rPr>
          <w:rFonts w:ascii="Calibri" w:hAnsi="Calibri"/>
          <w:sz w:val="22"/>
          <w:lang w:val="it-IT"/>
        </w:rPr>
        <w:t xml:space="preserve"> </w:t>
      </w:r>
      <w:r>
        <w:rPr>
          <w:rFonts w:ascii="Calibri" w:hAnsi="Calibri"/>
          <w:sz w:val="22"/>
          <w:lang w:val="it-IT"/>
        </w:rPr>
        <w:t xml:space="preserve">Progettati da zero, questi modelli sono caratterizzati da design moderno, alta qualità, funzionalità pratiche e un percorso del segnale completamente analogico e senza latenza per un’immagine sonora inalterata.</w:t>
      </w:r>
      <w:r>
        <w:rPr>
          <w:rFonts w:ascii="Calibri" w:hAnsi="Calibri"/>
          <w:sz w:val="22"/>
          <w:lang w:val="it-IT"/>
        </w:rPr>
        <w:t xml:space="preserve"> </w:t>
      </w:r>
      <w:r>
        <w:rPr>
          <w:rFonts w:ascii="Calibri" w:hAnsi="Calibri"/>
          <w:sz w:val="22"/>
          <w:lang w:val="it-IT"/>
        </w:rPr>
        <w:t xml:space="preserve">Per rispondere ai gusti del cliente e adattarsi al meglio all’aspetto degli studi, i nuovi modelli MONICON sono disponibili in due versioni, con pannelli laterali di colore nero oppure argento.</w:t>
      </w:r>
    </w:p>
    <w:p w14:paraId="195EAE98" w14:textId="77777777" w:rsidR="00331969" w:rsidRPr="00331969" w:rsidRDefault="00331969" w:rsidP="00331969">
      <w:pPr>
        <w:pStyle w:val="StandardWeb"/>
        <w:spacing w:before="0" w:beforeAutospacing="0" w:after="0" w:afterAutospacing="0"/>
        <w:rPr>
          <w:rStyle w:val="Fett"/>
          <w:rFonts w:ascii="Calibri" w:eastAsiaTheme="majorEastAsia" w:hAnsi="Calibri" w:cs="Calibri"/>
          <w:sz w:val="22"/>
          <w:szCs w:val="22"/>
          <w:lang w:val="it-IT"/>
        </w:rPr>
      </w:pPr>
    </w:p>
    <w:p w14:paraId="605CC2E7" w14:textId="50EC1046" w:rsidR="00331969" w:rsidRPr="00331969" w:rsidRDefault="009D2E0E" w:rsidP="00331969">
      <w:pPr>
        <w:pStyle w:val="StandardWeb"/>
        <w:spacing w:before="0" w:beforeAutospacing="0" w:after="0" w:afterAutospacing="0"/>
        <w:rPr>
          <w:rStyle w:val="Fett"/>
          <w:rFonts w:ascii="Calibri" w:eastAsiaTheme="majorEastAsia" w:hAnsi="Calibri" w:cs="Calibri"/>
          <w:sz w:val="22"/>
          <w:szCs w:val="22"/>
          <w:lang w:val="it-IT"/>
        </w:rPr>
      </w:pPr>
      <w:r>
        <w:rPr>
          <w:rStyle w:val="Fett"/>
          <w:rFonts w:ascii="Calibri" w:hAnsi="Calibri"/>
          <w:sz w:val="22"/>
          <w:lang w:val="it-IT"/>
        </w:rPr>
        <w:t xml:space="preserve">Quattro modelli per ogni esigenza</w:t>
      </w:r>
    </w:p>
    <w:p w14:paraId="61ADEEE8" w14:textId="77777777" w:rsidR="00331969" w:rsidRPr="00331969" w:rsidRDefault="00331969" w:rsidP="00331969">
      <w:pPr>
        <w:pStyle w:val="StandardWeb"/>
        <w:spacing w:before="0" w:beforeAutospacing="0" w:after="0" w:afterAutospacing="0"/>
        <w:rPr>
          <w:rFonts w:ascii="Calibri" w:hAnsi="Calibri" w:cs="Calibri"/>
          <w:sz w:val="22"/>
          <w:szCs w:val="22"/>
          <w:lang w:val="it-IT"/>
        </w:rPr>
      </w:pPr>
    </w:p>
    <w:p w14:paraId="68B33610" w14:textId="77777777"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it-IT"/>
        </w:rPr>
      </w:pPr>
      <w:r>
        <w:rPr>
          <w:rFonts w:ascii="Calibri" w:hAnsi="Calibri"/>
          <w:sz w:val="22"/>
          <w:lang w:val="it-IT"/>
        </w:rPr>
        <w:t xml:space="preserve">Il modello </w:t>
      </w:r>
      <w:r w:rsidRPr="00331969">
        <w:rPr>
          <w:rStyle w:val="Fett"/>
          <w:rFonts w:ascii="Calibri" w:hAnsi="Calibri"/>
          <w:sz w:val="22"/>
          <w:szCs w:val="22"/>
          <w:lang w:val="it-IT"/>
        </w:rPr>
        <w:t xml:space="preserve">MONICON S</w:t>
      </w:r>
      <w:r>
        <w:rPr>
          <w:rFonts w:ascii="Calibri" w:hAnsi="Calibri"/>
          <w:sz w:val="22"/>
          <w:lang w:val="it-IT"/>
        </w:rPr>
        <w:t xml:space="preserve"> è un dispositivo ultracompatto per la regolazione del volume passivo, con connessioni RCA, grande manopola del volume e interruttore mono. È ideale per allestimenti multimediali o desktop sottili.</w:t>
      </w:r>
    </w:p>
    <w:p w14:paraId="3E2DE059" w14:textId="3309A182"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it-IT"/>
        </w:rPr>
      </w:pPr>
      <w:r>
        <w:rPr>
          <w:rFonts w:ascii="Calibri" w:hAnsi="Calibri"/>
          <w:sz w:val="22"/>
          <w:lang w:val="it-IT"/>
        </w:rPr>
        <w:t xml:space="preserve">Il modello </w:t>
      </w:r>
      <w:r w:rsidRPr="00331969">
        <w:rPr>
          <w:rStyle w:val="Fett"/>
          <w:rFonts w:ascii="Calibri" w:hAnsi="Calibri"/>
          <w:sz w:val="22"/>
          <w:szCs w:val="22"/>
          <w:lang w:val="it-IT"/>
        </w:rPr>
        <w:t xml:space="preserve">MONICON M</w:t>
      </w:r>
      <w:r>
        <w:rPr>
          <w:rFonts w:ascii="Calibri" w:hAnsi="Calibri"/>
          <w:sz w:val="22"/>
          <w:lang w:val="it-IT"/>
        </w:rPr>
        <w:t xml:space="preserve"> ha caratteristiche aggiuntive, come gli interruttori dedicati Mono, Dim e Mute, una varietà di ingressi e uscite (combo XLR/TRS e jack da 3,5 mm) e un alloggiamento più grande in formato project studio.</w:t>
      </w:r>
    </w:p>
    <w:p w14:paraId="55D04DBE" w14:textId="77777777" w:rsidR="00C115B7" w:rsidRDefault="00331969" w:rsidP="00331969">
      <w:pPr>
        <w:pStyle w:val="StandardWeb"/>
        <w:numPr>
          <w:ilvl w:val="0"/>
          <w:numId w:val="3"/>
        </w:numPr>
        <w:spacing w:before="0" w:beforeAutospacing="0" w:after="0" w:afterAutospacing="0"/>
        <w:rPr>
          <w:rFonts w:ascii="Calibri" w:hAnsi="Calibri" w:cs="Calibri"/>
          <w:sz w:val="22"/>
          <w:szCs w:val="22"/>
          <w:lang w:val="it-IT"/>
        </w:rPr>
      </w:pPr>
      <w:r>
        <w:rPr>
          <w:rFonts w:ascii="Calibri" w:hAnsi="Calibri"/>
          <w:sz w:val="22"/>
          <w:lang w:val="it-IT"/>
        </w:rPr>
        <w:t xml:space="preserve">Il modello </w:t>
      </w:r>
      <w:r w:rsidRPr="00331969">
        <w:rPr>
          <w:rStyle w:val="Fett"/>
          <w:rFonts w:ascii="Calibri" w:hAnsi="Calibri"/>
          <w:sz w:val="22"/>
          <w:szCs w:val="22"/>
          <w:lang w:val="it-IT"/>
        </w:rPr>
        <w:t xml:space="preserve">MONICON L</w:t>
      </w:r>
      <w:r>
        <w:rPr>
          <w:rFonts w:ascii="Calibri" w:hAnsi="Calibri"/>
          <w:sz w:val="22"/>
          <w:lang w:val="it-IT"/>
        </w:rPr>
        <w:t xml:space="preserve"> è un controller da studio attivo/passivo con tre ingressi stereo (incluso lo streaming stereo Bluetooth con regolazione del volume indipendente), due uscite stereo e un’uscita mono/sub aggiuntiva.</w:t>
      </w:r>
      <w:r>
        <w:rPr>
          <w:rFonts w:ascii="Calibri" w:hAnsi="Calibri"/>
          <w:sz w:val="22"/>
          <w:lang w:val="it-IT"/>
        </w:rPr>
        <w:t xml:space="preserve"> </w:t>
      </w:r>
      <w:r>
        <w:rPr>
          <w:rFonts w:ascii="Calibri" w:hAnsi="Calibri"/>
          <w:sz w:val="22"/>
          <w:lang w:val="it-IT"/>
        </w:rPr>
        <w:t xml:space="preserve">Un’uscita cuffie separata con regolazione del volume propria, un selettore di ingresso/uscita con LED di stato e la funzione PFL ne completano le caratteristiche.</w:t>
      </w:r>
    </w:p>
    <w:p w14:paraId="28FBC40F" w14:textId="0DAC1A39" w:rsidR="00331969" w:rsidRDefault="00C115B7" w:rsidP="00331969">
      <w:pPr>
        <w:pStyle w:val="StandardWeb"/>
        <w:numPr>
          <w:ilvl w:val="0"/>
          <w:numId w:val="3"/>
        </w:numPr>
        <w:spacing w:before="0" w:beforeAutospacing="0" w:after="0" w:afterAutospacing="0"/>
        <w:rPr>
          <w:rFonts w:ascii="Calibri" w:hAnsi="Calibri" w:cs="Calibri"/>
          <w:sz w:val="22"/>
          <w:szCs w:val="22"/>
          <w:lang w:val="it-IT"/>
        </w:rPr>
      </w:pPr>
      <w:r>
        <w:rPr>
          <w:rFonts w:ascii="Calibri" w:hAnsi="Calibri"/>
          <w:sz w:val="22"/>
          <w:lang w:val="it-IT"/>
        </w:rPr>
        <w:t xml:space="preserve">Il modello </w:t>
      </w:r>
      <w:r w:rsidRPr="00C115B7">
        <w:rPr>
          <w:rFonts w:ascii="Calibri" w:hAnsi="Calibri"/>
          <w:b/>
          <w:bCs/>
          <w:sz w:val="22"/>
          <w:szCs w:val="22"/>
          <w:lang w:val="it-IT"/>
        </w:rPr>
        <w:t xml:space="preserve">MONICON XL</w:t>
      </w:r>
      <w:r>
        <w:rPr>
          <w:rFonts w:ascii="Calibri" w:hAnsi="Calibri"/>
          <w:sz w:val="22"/>
          <w:lang w:val="it-IT"/>
        </w:rPr>
        <w:t xml:space="preserve"> è la soluzione da studio completa per impieghi professionali. Ha funzione talkback, grande VU meter a LED, tre uscite monitor e due uscite cuffie. La regolazione del volume è separata per consentire di controllare con precisione i monitor negli allestimenti di grandi studi.</w:t>
      </w:r>
    </w:p>
    <w:p w14:paraId="397209CA" w14:textId="77777777" w:rsidR="00C115B7" w:rsidRPr="00C115B7" w:rsidRDefault="00C115B7" w:rsidP="00C115B7">
      <w:pPr>
        <w:pStyle w:val="StandardWeb"/>
        <w:spacing w:before="0" w:beforeAutospacing="0" w:after="0" w:afterAutospacing="0"/>
        <w:ind w:left="720"/>
        <w:rPr>
          <w:rStyle w:val="Fett"/>
          <w:rFonts w:ascii="Calibri" w:hAnsi="Calibri" w:cs="Calibri"/>
          <w:b w:val="0"/>
          <w:bCs w:val="0"/>
          <w:sz w:val="22"/>
          <w:szCs w:val="22"/>
          <w:lang w:val="it-IT"/>
        </w:rPr>
      </w:pPr>
    </w:p>
    <w:p w14:paraId="5D9D4F29" w14:textId="77777777" w:rsidR="00331969" w:rsidRPr="00331969" w:rsidRDefault="00331969" w:rsidP="00331969">
      <w:pPr>
        <w:pStyle w:val="StandardWeb"/>
        <w:spacing w:before="0" w:beforeAutospacing="0" w:after="0" w:afterAutospacing="0"/>
        <w:rPr>
          <w:rFonts w:ascii="Calibri" w:hAnsi="Calibri" w:cs="Calibri"/>
          <w:sz w:val="22"/>
          <w:szCs w:val="22"/>
          <w:lang w:val="it-IT"/>
        </w:rPr>
      </w:pPr>
      <w:r>
        <w:rPr>
          <w:rStyle w:val="Fett"/>
          <w:rFonts w:ascii="Calibri" w:hAnsi="Calibri"/>
          <w:sz w:val="22"/>
          <w:lang w:val="it-IT"/>
        </w:rPr>
        <w:t xml:space="preserve">Analogico.</w:t>
      </w:r>
      <w:r>
        <w:rPr>
          <w:rStyle w:val="Fett"/>
          <w:rFonts w:ascii="Calibri" w:hAnsi="Calibri"/>
          <w:sz w:val="22"/>
          <w:lang w:val="it-IT"/>
        </w:rPr>
        <w:t xml:space="preserve"> </w:t>
      </w:r>
      <w:r>
        <w:rPr>
          <w:rStyle w:val="Fett"/>
          <w:rFonts w:ascii="Calibri" w:hAnsi="Calibri"/>
          <w:sz w:val="22"/>
          <w:lang w:val="it-IT"/>
        </w:rPr>
        <w:t xml:space="preserve">Diretto.</w:t>
      </w:r>
      <w:r>
        <w:rPr>
          <w:rStyle w:val="Fett"/>
          <w:rFonts w:ascii="Calibri" w:hAnsi="Calibri"/>
          <w:sz w:val="22"/>
          <w:lang w:val="it-IT"/>
        </w:rPr>
        <w:t xml:space="preserve"> </w:t>
      </w:r>
      <w:r>
        <w:rPr>
          <w:rStyle w:val="Fett"/>
          <w:rFonts w:ascii="Calibri" w:hAnsi="Calibri"/>
          <w:sz w:val="22"/>
          <w:lang w:val="it-IT"/>
        </w:rPr>
        <w:t xml:space="preserve">Chiaro.</w:t>
      </w:r>
    </w:p>
    <w:p w14:paraId="76F2C9D2" w14:textId="26122219" w:rsidR="00331969" w:rsidRPr="00331969" w:rsidRDefault="00331969" w:rsidP="00331969">
      <w:pPr>
        <w:pStyle w:val="StandardWeb"/>
        <w:spacing w:before="0" w:beforeAutospacing="0" w:after="0" w:afterAutospacing="0"/>
        <w:rPr>
          <w:rFonts w:ascii="Calibri" w:hAnsi="Calibri" w:cs="Calibri"/>
          <w:sz w:val="22"/>
          <w:szCs w:val="22"/>
          <w:lang w:val="it-IT"/>
        </w:rPr>
      </w:pPr>
      <w:r>
        <w:rPr>
          <w:rFonts w:ascii="Calibri" w:hAnsi="Calibri"/>
          <w:sz w:val="22"/>
          <w:lang w:val="it-IT"/>
        </w:rPr>
        <w:t xml:space="preserve">Tutti i modelli MONICON si basano su un segnale audio analogico, senza latenza e senza conversione digitale.</w:t>
      </w:r>
      <w:r>
        <w:rPr>
          <w:rFonts w:ascii="Calibri" w:hAnsi="Calibri"/>
          <w:sz w:val="22"/>
          <w:lang w:val="it-IT"/>
        </w:rPr>
        <w:t xml:space="preserve"> </w:t>
      </w:r>
      <w:r>
        <w:rPr>
          <w:rFonts w:ascii="Calibri" w:hAnsi="Calibri"/>
          <w:sz w:val="22"/>
          <w:lang w:val="it-IT"/>
        </w:rPr>
        <w:t xml:space="preserve">L’interfaccia utente della serie ha una struttura chiara, ridisegnata, intuitiva, che velocizza l’utilizzo del dispositivo e consente di lavorare con precisione ed efficienza. È la scelta ideale per lo mixaggio in studio, per la produzione, ma anche per lo streaming e il broadcast.</w:t>
      </w:r>
    </w:p>
    <w:p w14:paraId="5B35716D" w14:textId="77777777" w:rsidR="00331969" w:rsidRPr="00331969" w:rsidRDefault="00331969" w:rsidP="00331969">
      <w:pPr>
        <w:pStyle w:val="StandardWeb"/>
        <w:spacing w:before="0" w:beforeAutospacing="0" w:after="0" w:afterAutospacing="0"/>
        <w:rPr>
          <w:rFonts w:ascii="Calibri" w:hAnsi="Calibri" w:cs="Calibri"/>
          <w:sz w:val="22"/>
          <w:szCs w:val="22"/>
          <w:lang w:val="it-IT"/>
        </w:rPr>
      </w:pPr>
    </w:p>
    <w:p w14:paraId="2C4D5145" w14:textId="0183498A" w:rsidR="00331969" w:rsidRPr="00331969" w:rsidRDefault="00331969" w:rsidP="00331969">
      <w:pPr>
        <w:pStyle w:val="StandardWeb"/>
        <w:spacing w:before="0" w:beforeAutospacing="0" w:after="0" w:afterAutospacing="0"/>
        <w:rPr>
          <w:rFonts w:ascii="Calibri" w:hAnsi="Calibri" w:cs="Calibri"/>
          <w:sz w:val="22"/>
          <w:szCs w:val="22"/>
          <w:lang w:val="it-IT"/>
        </w:rPr>
      </w:pPr>
      <w:r>
        <w:rPr>
          <w:rFonts w:ascii="Calibri" w:hAnsi="Calibri"/>
          <w:sz w:val="22"/>
          <w:lang w:val="it-IT"/>
        </w:rPr>
        <w:t xml:space="preserve">“Con la nuova serie MONICON, abbiamo riprogettato da zero e perfezionato i nostri controller per monitor, già provati e testati sul mercato da anni”, spiega Viktor Wiesner, Senior Product Manager di Pro Audio.</w:t>
      </w:r>
      <w:r>
        <w:rPr>
          <w:rFonts w:ascii="Calibri" w:hAnsi="Calibri"/>
          <w:sz w:val="22"/>
          <w:lang w:val="it-IT"/>
        </w:rPr>
        <w:t xml:space="preserve"> </w:t>
      </w:r>
      <w:r>
        <w:rPr>
          <w:rFonts w:ascii="Calibri" w:hAnsi="Calibri"/>
          <w:sz w:val="22"/>
          <w:lang w:val="it-IT"/>
        </w:rPr>
        <w:t xml:space="preserve">“Ai nostri clienti offriamo quattro soluzioni personalizzate per le diverse esigenze di monitoraggio, con la massima qualità audio e la consueta eccellente lavorazione.”</w:t>
      </w:r>
      <w:r>
        <w:rPr>
          <w:rFonts w:ascii="Calibri" w:hAnsi="Calibri"/>
          <w:sz w:val="22"/>
          <w:lang w:val="it-IT"/>
        </w:rPr>
        <w:t xml:space="preserve"> </w:t>
      </w:r>
      <w:r>
        <w:rPr>
          <w:rFonts w:ascii="Calibri" w:hAnsi="Calibri"/>
          <w:sz w:val="22"/>
          <w:lang w:val="it-IT"/>
        </w:rPr>
        <w:t xml:space="preserve">Progettato e realizzato in Germania.</w:t>
      </w:r>
    </w:p>
    <w:p w14:paraId="2D338269" w14:textId="77777777" w:rsidR="00331969" w:rsidRPr="00331969" w:rsidRDefault="00331969" w:rsidP="00331969">
      <w:pPr>
        <w:pStyle w:val="StandardWeb"/>
        <w:spacing w:before="0" w:beforeAutospacing="0" w:after="0" w:afterAutospacing="0"/>
        <w:rPr>
          <w:rFonts w:ascii="Calibri" w:hAnsi="Calibri" w:cs="Calibri"/>
          <w:sz w:val="22"/>
          <w:szCs w:val="22"/>
          <w:lang w:val="it-IT"/>
        </w:rPr>
      </w:pPr>
    </w:p>
    <w:p w14:paraId="2C1EAE6B" w14:textId="7AAC8526" w:rsidR="00331969" w:rsidRPr="00331969" w:rsidRDefault="00331969" w:rsidP="00331969">
      <w:pPr>
        <w:pStyle w:val="StandardWeb"/>
        <w:spacing w:before="0" w:beforeAutospacing="0" w:after="0" w:afterAutospacing="0"/>
        <w:rPr>
          <w:rFonts w:ascii="Calibri" w:hAnsi="Calibri" w:cs="Calibri"/>
          <w:sz w:val="22"/>
          <w:szCs w:val="22"/>
          <w:lang w:val="it-IT"/>
        </w:rPr>
      </w:pPr>
      <w:r>
        <w:rPr>
          <w:rFonts w:ascii="Calibri" w:hAnsi="Calibri"/>
          <w:sz w:val="22"/>
          <w:highlight w:val="yellow"/>
          <w:lang w:val="it-IT"/>
        </w:rPr>
        <w:t xml:space="preserve">La nuova serie Palmer MONICON sarà disponibile presso i rivenditori specializzati a partire dal mese di luglio 2025.</w:t>
      </w:r>
    </w:p>
    <w:p w14:paraId="5406C98D" w14:textId="77777777" w:rsidR="00DA5184" w:rsidRPr="00331969" w:rsidRDefault="00DA5184" w:rsidP="0053128F">
      <w:pPr>
        <w:pStyle w:val="StandardWeb1"/>
        <w:spacing w:before="0" w:after="0"/>
        <w:rPr>
          <w:rFonts w:ascii="Calibri" w:hAnsi="Calibri" w:cs="Calibri"/>
          <w:sz w:val="22"/>
          <w:szCs w:val="22"/>
          <w:lang w:val="it-IT"/>
        </w:rPr>
      </w:pPr>
    </w:p>
    <w:p w14:paraId="236F0EE6" w14:textId="77777777" w:rsidR="00DA5184" w:rsidRPr="00921BE9" w:rsidRDefault="00DA5184" w:rsidP="0053128F">
      <w:pPr>
        <w:pStyle w:val="Textkrper"/>
        <w:spacing w:after="0"/>
        <w:rPr>
          <w:rFonts w:ascii="Calibri" w:hAnsi="Calibri" w:cs="Calibri"/>
          <w:color w:val="00B0F0"/>
          <w:sz w:val="22"/>
          <w:szCs w:val="22"/>
          <w:lang w:val="it-IT"/>
        </w:rPr>
      </w:pPr>
      <w:r>
        <w:rPr>
          <w:rStyle w:val="Fett"/>
          <w:rFonts w:ascii="Calibri" w:hAnsi="Calibri"/>
          <w:color w:val="00B0F0"/>
          <w:sz w:val="22"/>
          <w:lang w:val="it-IT"/>
        </w:rPr>
        <w:t xml:space="preserve">Palmer – Be true to your sound</w:t>
      </w:r>
    </w:p>
    <w:p w14:paraId="769B5DE0" w14:textId="77777777" w:rsidR="00DA5184" w:rsidRPr="00331969" w:rsidRDefault="00DA5184" w:rsidP="0053128F">
      <w:pPr>
        <w:pStyle w:val="StandardWeb1"/>
        <w:spacing w:before="0" w:after="0"/>
        <w:rPr>
          <w:rFonts w:ascii="Calibri" w:hAnsi="Calibri" w:cs="Calibri"/>
          <w:sz w:val="22"/>
          <w:szCs w:val="22"/>
          <w:lang w:val="it-IT"/>
        </w:rPr>
      </w:pPr>
    </w:p>
    <w:p w14:paraId="416D4FCA" w14:textId="6E784F5B" w:rsidR="00DA5184" w:rsidRPr="00331969" w:rsidRDefault="00DA5184" w:rsidP="0053128F">
      <w:pPr>
        <w:pStyle w:val="StandardWeb1"/>
        <w:spacing w:before="0" w:after="0"/>
        <w:rPr>
          <w:rFonts w:ascii="Calibri" w:eastAsia="Tahoma" w:hAnsi="Calibri" w:cs="Calibri"/>
          <w:bCs/>
          <w:color w:val="0D0D0D"/>
          <w:kern w:val="1"/>
          <w:sz w:val="22"/>
          <w:szCs w:val="22"/>
          <w:lang w:val="it-IT"/>
        </w:rPr>
      </w:pPr>
      <w:r>
        <w:rPr>
          <w:rFonts w:ascii="Calibri" w:hAnsi="Calibri"/>
          <w:sz w:val="22"/>
          <w:lang w:val="it-IT"/>
        </w:rPr>
        <w:t xml:space="preserve">#PalmerGermany #BeTrueToYourSound #PalmerAudioTools </w:t>
      </w:r>
      <w:r>
        <w:rPr>
          <w:rFonts w:ascii="Calibri" w:hAnsi="Calibri"/>
          <w:sz w:val="22"/>
          <w:color w:val="0D0D0D"/>
          <w:kern w:val="1"/>
          <w:lang w:val="it-IT"/>
        </w:rPr>
        <w:t xml:space="preserve">#EventTech #ExperienceEventTech</w:t>
      </w:r>
    </w:p>
    <w:p w14:paraId="04377E16" w14:textId="77777777" w:rsidR="00DA5184" w:rsidRPr="00331969" w:rsidRDefault="00DA5184" w:rsidP="00A86E9A">
      <w:pPr>
        <w:pStyle w:val="StandardWeb1"/>
        <w:spacing w:before="0" w:after="0"/>
        <w:rPr>
          <w:rFonts w:ascii="Calibri" w:hAnsi="Calibri" w:cs="Calibri"/>
          <w:sz w:val="22"/>
          <w:szCs w:val="22"/>
          <w:lang w:val="it-IT"/>
        </w:rPr>
      </w:pPr>
    </w:p>
    <w:p w14:paraId="199AC423" w14:textId="77777777" w:rsidR="00DA5184" w:rsidRPr="00331969" w:rsidRDefault="00DA5184" w:rsidP="00A86E9A">
      <w:pPr>
        <w:pStyle w:val="StandardWeb1"/>
        <w:spacing w:before="0" w:after="0"/>
      </w:pPr>
      <w:r>
        <w:rPr>
          <w:rFonts w:ascii="Calibri" w:hAnsi="Calibri"/>
          <w:b w:val="true"/>
          <w:sz w:val="22"/>
          <w:lang w:val="it-IT"/>
        </w:rPr>
        <w:t xml:space="preserve">Per maggiori informazioni:</w:t>
      </w:r>
      <w:r>
        <w:rPr>
          <w:rFonts w:ascii="Calibri" w:hAnsi="Calibri"/>
          <w:b w:val="true"/>
          <w:sz w:val="22"/>
          <w:lang w:val="it-IT"/>
        </w:rPr>
        <w:t xml:space="preserve"> </w:t>
      </w:r>
    </w:p>
    <w:p w14:paraId="61633EB1" w14:textId="1E7D7F8A" w:rsidR="00DA5184" w:rsidRPr="00331969" w:rsidRDefault="00921BE9" w:rsidP="00A86E9A">
      <w:pPr>
        <w:pStyle w:val="StandardWeb1"/>
        <w:spacing w:before="0" w:after="0"/>
        <w:rPr>
          <w:rFonts w:ascii="Calibri" w:hAnsi="Calibri" w:cs="Calibri"/>
          <w:sz w:val="22"/>
          <w:szCs w:val="22"/>
          <w:lang w:val="it-IT"/>
        </w:rPr>
      </w:pPr>
      <w:hyperlink r:id="rId10" w:history="1">
        <w:r>
          <w:rPr>
            <w:rStyle w:val="Hyperlink"/>
            <w:rFonts w:ascii="Calibri" w:hAnsi="Calibri"/>
            <w:sz w:val="22"/>
            <w:lang w:val="it-IT"/>
          </w:rPr>
          <w:t xml:space="preserve">palmer-germany.com</w:t>
        </w:r>
      </w:hyperlink>
    </w:p>
    <w:p w14:paraId="3768ED2F" w14:textId="77777777" w:rsidR="00DA5184" w:rsidRPr="00331969" w:rsidRDefault="00DA5184" w:rsidP="00A86E9A">
      <w:pPr>
        <w:pStyle w:val="StandardWeb1"/>
        <w:spacing w:before="0" w:after="0"/>
        <w:rPr>
          <w:rFonts w:ascii="Calibri" w:hAnsi="Calibri" w:cs="Calibri"/>
          <w:sz w:val="22"/>
          <w:szCs w:val="22"/>
          <w:lang w:val="it-IT"/>
        </w:rPr>
      </w:pPr>
    </w:p>
    <w:p w14:paraId="4F5FF898" w14:textId="32EAD049" w:rsidR="00DA5184" w:rsidRPr="00331969" w:rsidRDefault="00921BE9" w:rsidP="00A86E9A">
      <w:pPr>
        <w:pStyle w:val="StandardWeb1"/>
        <w:spacing w:before="0" w:after="0"/>
        <w:rPr>
          <w:rFonts w:ascii="Calibri" w:hAnsi="Calibri" w:cs="Calibri"/>
          <w:sz w:val="22"/>
          <w:szCs w:val="22"/>
          <w:lang w:val="it-IT"/>
        </w:rPr>
      </w:pPr>
      <w:hyperlink r:id="rId11" w:history="1">
        <w:r>
          <w:rPr>
            <w:rStyle w:val="Hyperlink"/>
            <w:rFonts w:ascii="Calibri" w:hAnsi="Calibri"/>
            <w:sz w:val="22"/>
            <w:lang w:val="it-IT"/>
          </w:rPr>
          <w:t xml:space="preserve">adamhall.com</w:t>
        </w:r>
      </w:hyperlink>
      <w:r w:rsidR="00DA5184" w:rsidRPr="00331969">
        <w:rPr>
          <w:rFonts w:ascii="Calibri" w:hAnsi="Calibri"/>
          <w:sz w:val="22"/>
          <w:szCs w:val="22"/>
          <w:u w:val="single"/>
          <w:lang w:val="it-IT"/>
        </w:rPr>
        <w:br/>
      </w:r>
      <w:hyperlink r:id="rId12" w:history="1">
        <w:r>
          <w:rPr>
            <w:rStyle w:val="Hyperlink"/>
            <w:rFonts w:ascii="Calibri" w:hAnsi="Calibri"/>
            <w:sz w:val="22"/>
            <w:lang w:val="it-IT"/>
          </w:rPr>
          <w:t xml:space="preserve">blog.adamhall.com</w:t>
        </w:r>
      </w:hyperlink>
    </w:p>
    <w:p w14:paraId="2FD0B4DD" w14:textId="77777777" w:rsidR="00DA5184" w:rsidRPr="00331969" w:rsidRDefault="00DA5184" w:rsidP="00A86E9A">
      <w:pPr>
        <w:pStyle w:val="StandardWeb1"/>
        <w:spacing w:before="0" w:after="0"/>
        <w:rPr>
          <w:rFonts w:ascii="Calibri" w:hAnsi="Calibri" w:cs="Calibri"/>
          <w:sz w:val="22"/>
          <w:szCs w:val="22"/>
          <w:lang w:val="it-IT"/>
        </w:rPr>
      </w:pPr>
    </w:p>
    <w:p w14:paraId="74B74D5C" w14:textId="77777777" w:rsidR="00DA5184" w:rsidRPr="00331969" w:rsidRDefault="00DA5184" w:rsidP="00A86E9A">
      <w:pPr>
        <w:rPr>
          <w:rFonts w:ascii="Calibri" w:eastAsia="Arial" w:hAnsi="Calibri" w:cs="Calibri"/>
          <w:sz w:val="22"/>
          <w:lang w:val="it-IT"/>
        </w:rPr>
      </w:pPr>
    </w:p>
    <w:p w14:paraId="371FC2C6" w14:textId="77777777" w:rsidR="00DA5184" w:rsidRPr="00331969" w:rsidRDefault="00DA5184" w:rsidP="00A86E9A">
      <w:pPr>
        <w:pStyle w:val="KeinLeerraum1"/>
        <w:rPr>
          <w:rFonts w:ascii="Calibri" w:hAnsi="Calibri" w:cs="Calibri"/>
          <w:color w:val="808080"/>
          <w:sz w:val="18"/>
          <w:lang w:val="it-IT"/>
        </w:rPr>
      </w:pPr>
      <w:r>
        <w:rPr>
          <w:rFonts w:ascii="Calibri" w:hAnsi="Calibri"/>
          <w:b w:val="true"/>
          <w:color w:val="808080"/>
          <w:sz w:val="18"/>
          <w:lang w:val="it-IT"/>
        </w:rPr>
        <w:t xml:space="preserve">Adam Hall Group</w:t>
      </w:r>
    </w:p>
    <w:p w14:paraId="799447B8" w14:textId="75456213" w:rsidR="00DA5184" w:rsidRPr="00331969" w:rsidRDefault="00DA5184" w:rsidP="0053128F">
      <w:pPr>
        <w:pStyle w:val="KeinLeerraum1"/>
      </w:pPr>
      <w:r>
        <w:rPr>
          <w:rFonts w:ascii="Calibri" w:hAnsi="Calibri"/>
          <w:color w:val="808080"/>
          <w:sz w:val="18"/>
          <w:lang w:val="it-IT"/>
        </w:rPr>
        <w:t xml:space="preserve">Adam Hall Group è un produttore e distributore tedesco di primo piano che fornisce soluzioni tecnologiche per eventi a clienti aziendali di tutto il mondo.</w:t>
      </w:r>
      <w:r>
        <w:rPr>
          <w:rFonts w:ascii="Calibri" w:hAnsi="Calibri"/>
          <w:color w:val="808080"/>
          <w:sz w:val="18"/>
          <w:lang w:val="it-IT"/>
        </w:rPr>
        <w:t xml:space="preserve"> </w:t>
      </w:r>
      <w:r>
        <w:rPr>
          <w:rFonts w:ascii="Calibri" w:hAnsi="Calibri"/>
          <w:color w:val="808080"/>
          <w:sz w:val="18"/>
          <w:lang w:val="it-IT"/>
        </w:rPr>
        <w:t xml:space="preserve">I gruppi target comprendono negozianti, rivenditori B2B, società di noleggio ed eventi, studi di trasmissione, integratori AV e di sistemi, aziende private e pubbliche e produttori di flightcase industriali.</w:t>
      </w:r>
      <w:r>
        <w:rPr>
          <w:rFonts w:ascii="Calibri" w:hAnsi="Calibri"/>
          <w:color w:val="808080"/>
          <w:sz w:val="18"/>
          <w:lang w:val="it-IT"/>
        </w:rPr>
        <w:t xml:space="preserve"> </w:t>
      </w:r>
      <w:r>
        <w:rPr>
          <w:rFonts w:ascii="Calibri" w:hAnsi="Calibri"/>
          <w:color w:val="808080"/>
          <w:sz w:val="18"/>
          <w:lang w:val="it-IT"/>
        </w:rPr>
        <w:t xml:space="preserve">Con i suoi brand</w:t>
      </w:r>
      <w:r w:rsidRPr="00331969">
        <w:rPr>
          <w:rFonts w:ascii="Calibri" w:hAnsi="Calibri"/>
          <w:b/>
          <w:color w:val="808080"/>
          <w:sz w:val="18"/>
          <w:lang w:val="it-IT"/>
        </w:rPr>
        <w:t xml:space="preserve"> LD Systems®, Cameo®, Gravity®, Defender®, Palmer® e Adam Hall®</w:t>
      </w:r>
      <w:r>
        <w:rPr>
          <w:rFonts w:ascii="Calibri" w:hAnsi="Calibri"/>
          <w:color w:val="808080"/>
          <w:sz w:val="18"/>
          <w:lang w:val="it-IT"/>
        </w:rPr>
        <w:t xml:space="preserve">, l’azienda offre una nutrita selezione di prodotti per l’audio e l’illuminazione professionale, accessori per palcoscenici e hardware per flightcase.</w:t>
      </w:r>
      <w:r>
        <w:rPr>
          <w:rFonts w:ascii="Calibri" w:hAnsi="Calibri"/>
          <w:color w:val="808080"/>
          <w:sz w:val="18"/>
          <w:lang w:val="it-IT"/>
        </w:rPr>
        <w:t xml:space="preserve"> </w:t>
      </w:r>
      <w:r>
        <w:rPr>
          <w:rFonts w:ascii="Calibri" w:hAnsi="Calibri"/>
          <w:color w:val="808080"/>
          <w:sz w:val="18"/>
          <w:lang w:val="it-IT"/>
        </w:rPr>
        <w:t xml:space="preserve">Fondato nel 1975, negli anni l’Adam Hall Group si è trasformato in un’azienda moderna e innovativa nel campo della tecnologia per eventi. Attualmente conta con un magazzino di oltre 14.000 metri quadrati nel parco logistico della sede centrale, nei pressi di Francoforte sul Meno.</w:t>
      </w:r>
      <w:r>
        <w:rPr>
          <w:rFonts w:ascii="Calibri" w:hAnsi="Calibri"/>
          <w:color w:val="808080"/>
          <w:sz w:val="18"/>
          <w:lang w:val="it-IT"/>
        </w:rPr>
        <w:t xml:space="preserve"> </w:t>
      </w:r>
      <w:r>
        <w:rPr>
          <w:rFonts w:ascii="Calibri" w:hAnsi="Calibri"/>
          <w:color w:val="808080"/>
          <w:sz w:val="18"/>
          <w:lang w:val="it-IT"/>
        </w:rPr>
        <w:t xml:space="preserve">L’Adam Hall Group punta da sempre alla creazione di valore e al servizio, filosofia che gli ha valso numerosi premi internazionali per la progettazione e lo sviluppo di prodotti innovativi e proiettati verso il futuro da parte di istituzioni rinomate quali “Red Dot”, “German Design Award” e “iF Industrie Forum Design”.</w:t>
      </w:r>
      <w:r>
        <w:rPr>
          <w:rFonts w:ascii="Calibri" w:hAnsi="Calibri"/>
          <w:color w:val="808080"/>
          <w:sz w:val="18"/>
          <w:lang w:val="it-IT"/>
        </w:rPr>
        <w:t xml:space="preserve"> </w:t>
      </w:r>
      <w:r>
        <w:rPr>
          <w:rFonts w:ascii="Calibri" w:hAnsi="Calibri"/>
          <w:color w:val="808080"/>
          <w:sz w:val="18"/>
          <w:lang w:val="it-IT"/>
        </w:rPr>
        <w:t xml:space="preserve">In collaborazione con l’agenzia di design “Studio F.A. Porsche”, LD Systems® mostra il futuro della progettazione audio professionale con il suo iconico altoparlante a colonna MAUI® P900, recentemente onorato con l’ambìto “German Design Award”.</w:t>
      </w:r>
      <w:r>
        <w:rPr>
          <w:rFonts w:ascii="Calibri" w:hAnsi="Calibri"/>
          <w:color w:val="808080"/>
          <w:sz w:val="18"/>
          <w:lang w:val="it-IT"/>
        </w:rPr>
        <w:t xml:space="preserve"> </w:t>
      </w:r>
      <w:r>
        <w:rPr>
          <w:rFonts w:ascii="Calibri" w:hAnsi="Calibri"/>
          <w:color w:val="808080"/>
          <w:sz w:val="18"/>
          <w:lang w:val="it-IT"/>
        </w:rPr>
        <w:t xml:space="preserve">Per maggiori informazioni sull’Adam Hall Group rimandiamo al sito </w:t>
      </w:r>
      <w:hyperlink r:id="rId13" w:history="1">
        <w:r>
          <w:rPr>
            <w:rStyle w:val="Hyperlink"/>
            <w:rFonts w:ascii="Calibri" w:hAnsi="Calibri"/>
            <w:sz w:val="18"/>
            <w:lang w:val="it-IT"/>
          </w:rPr>
          <w:t xml:space="preserve">www.adamhall.com</w:t>
        </w:r>
      </w:hyperlink>
      <w:r>
        <w:rPr>
          <w:rFonts w:ascii="Calibri" w:hAnsi="Calibri"/>
          <w:color w:val="808080"/>
          <w:sz w:val="18"/>
          <w:lang w:val="it-IT"/>
        </w:rPr>
        <w:t xml:space="preserve">.</w:t>
      </w:r>
    </w:p>
    <w:sectPr w:rsidR="00DA5184" w:rsidRPr="00331969">
      <w:headerReference w:type="default" r:id="rId14"/>
      <w:footerReference w:type="default" r:id="rId15"/>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F924" w14:textId="77777777" w:rsidR="002D01FE" w:rsidRDefault="002D01FE" w:rsidP="00A86E9A">
      <w:r>
        <w:rPr>
          <w:rFonts/>
          <w:lang w:val="it-IT"/>
        </w:rPr>
        <w:separator/>
      </w:r>
    </w:p>
  </w:endnote>
  <w:endnote w:type="continuationSeparator" w:id="0">
    <w:p w14:paraId="582C94A4" w14:textId="77777777" w:rsidR="002D01FE" w:rsidRDefault="002D01FE" w:rsidP="00A86E9A">
      <w:r>
        <w:rPr>
          <w:rFonts/>
          <w:lang w:val="it-I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ECD16" w14:textId="77777777" w:rsidR="00A02AC5" w:rsidRDefault="00921BE9">
    <w:pPr>
      <w:pStyle w:val="Fuzeile"/>
    </w:pPr>
    <w:r>
      <w:rPr>
        <w:lang w:val="it-IT"/>
        <w:rFonts/>
      </w:rPr>
      <w:pict w14:anchorId="2B5D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alt="" style="width:509.35pt;height:31.15pt;visibility:visible;mso-wrap-style:square;mso-width-percent:0;mso-height-percent:0;mso-width-percent:0;mso-height-percent:0"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E28C4" w14:textId="77777777" w:rsidR="002D01FE" w:rsidRDefault="002D01FE" w:rsidP="00A86E9A">
      <w:r>
        <w:rPr>
          <w:rFonts/>
          <w:lang w:val="it-IT"/>
        </w:rPr>
        <w:separator/>
      </w:r>
    </w:p>
  </w:footnote>
  <w:footnote w:type="continuationSeparator" w:id="0">
    <w:p w14:paraId="7EF23016" w14:textId="77777777" w:rsidR="002D01FE" w:rsidRDefault="002D01FE" w:rsidP="00A86E9A">
      <w:r>
        <w:rPr>
          <w:rFonts/>
          <w:lang w:val="it-I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3027" w14:textId="77777777" w:rsidR="00A02AC5" w:rsidRDefault="00921BE9" w:rsidP="00A86E9A">
    <w:pPr>
      <w:pStyle w:val="Kopfzeile"/>
      <w:jc w:val="right"/>
    </w:pPr>
    <w:r>
      <w:rPr>
        <w:lang w:val="it-IT"/>
        <w:rFonts/>
      </w:rPr>
      <w:pict w14:anchorId="5E7FE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alt="" style="width:154.75pt;height:51.6pt;visibility:visible;mso-wrap-style:square;mso-width-percent:0;mso-height-percent:0;mso-width-percent:0;mso-height-percent:0" filled="t">
          <v:imagedata r:id="rId1" o:title=""/>
          <o:lock v:ext="edit" rotation="t" cropping="t" verticie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03070"/>
    <w:multiLevelType w:val="multilevel"/>
    <w:tmpl w:val="08E2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600E8"/>
    <w:multiLevelType w:val="hybridMultilevel"/>
    <w:tmpl w:val="E74E4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632303"/>
    <w:multiLevelType w:val="hybridMultilevel"/>
    <w:tmpl w:val="E7762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0332774">
    <w:abstractNumId w:val="1"/>
  </w:num>
  <w:num w:numId="2" w16cid:durableId="1589924762">
    <w:abstractNumId w:val="2"/>
  </w:num>
  <w:num w:numId="3" w16cid:durableId="121766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010E67"/>
    <w:rsid w:val="000C4886"/>
    <w:rsid w:val="001078EE"/>
    <w:rsid w:val="001212D1"/>
    <w:rsid w:val="00197D29"/>
    <w:rsid w:val="002A6224"/>
    <w:rsid w:val="002D01FE"/>
    <w:rsid w:val="002D194D"/>
    <w:rsid w:val="002F7429"/>
    <w:rsid w:val="00330703"/>
    <w:rsid w:val="00331969"/>
    <w:rsid w:val="0037361B"/>
    <w:rsid w:val="003C19BF"/>
    <w:rsid w:val="00417658"/>
    <w:rsid w:val="0053128F"/>
    <w:rsid w:val="00553434"/>
    <w:rsid w:val="005576B8"/>
    <w:rsid w:val="005E13B5"/>
    <w:rsid w:val="00683B1E"/>
    <w:rsid w:val="00693222"/>
    <w:rsid w:val="006D47B4"/>
    <w:rsid w:val="00747A2C"/>
    <w:rsid w:val="00791246"/>
    <w:rsid w:val="0083259C"/>
    <w:rsid w:val="0088694B"/>
    <w:rsid w:val="00896300"/>
    <w:rsid w:val="008C0D27"/>
    <w:rsid w:val="00921BE9"/>
    <w:rsid w:val="0092556C"/>
    <w:rsid w:val="00984EEF"/>
    <w:rsid w:val="009A4289"/>
    <w:rsid w:val="009D22A5"/>
    <w:rsid w:val="009D2E0E"/>
    <w:rsid w:val="00A02AC5"/>
    <w:rsid w:val="00A86E9A"/>
    <w:rsid w:val="00AD5C49"/>
    <w:rsid w:val="00B21BAD"/>
    <w:rsid w:val="00C115B7"/>
    <w:rsid w:val="00C63DA8"/>
    <w:rsid w:val="00D01938"/>
    <w:rsid w:val="00D5026F"/>
    <w:rsid w:val="00D578AD"/>
    <w:rsid w:val="00DA5184"/>
    <w:rsid w:val="00E73600"/>
    <w:rsid w:val="00F22482"/>
    <w:rsid w:val="00F7236A"/>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866E5"/>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val="it-IT"/>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val="it-IT"/>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val="it-IT"/>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val="it-IT"/>
    </w:rPr>
  </w:style>
  <w:style w:type="paragraph" w:customStyle="1" w:styleId="StandardWeb1">
    <w:name w:val="Standard (Web)1"/>
    <w:basedOn w:val="Standard"/>
    <w:rsid w:val="00DA5184"/>
    <w:pPr>
      <w:spacing w:before="28" w:after="100"/>
    </w:pPr>
    <w:rPr>
      <w:lang w:eastAsia="ar-SA" w:bidi="ar-SA" w:val="it-IT"/>
    </w:rPr>
  </w:style>
  <w:style w:type="character" w:styleId="BesuchterLink">
    <w:name w:val="FollowedHyperlink"/>
    <w:basedOn w:val="Absatz-Standardschriftart"/>
    <w:uiPriority w:val="99"/>
    <w:semiHidden/>
    <w:unhideWhenUsed/>
    <w:rsid w:val="00A86E9A"/>
    <w:rPr>
      <w:color w:val="954F72" w:themeColor="followedHyperlink"/>
      <w:u w:val="single"/>
    </w:rPr>
  </w:style>
  <w:style w:type="paragraph" w:styleId="Listenabsatz">
    <w:name w:val="List Paragraph"/>
    <w:basedOn w:val="Standard"/>
    <w:uiPriority w:val="34"/>
    <w:qFormat/>
    <w:rsid w:val="00D01938"/>
    <w:pPr>
      <w:suppressAutoHyphens w:val="0"/>
      <w:ind w:left="720"/>
      <w:contextualSpacing/>
    </w:pPr>
    <w:rPr>
      <w:rFonts w:asciiTheme="minorHAnsi" w:eastAsiaTheme="minorHAnsi" w:hAnsiTheme="minorHAnsi" w:cstheme="minorBidi"/>
      <w:lang w:eastAsia="en-US" w:bidi="ar-SA" w:val="it-IT"/>
    </w:rPr>
  </w:style>
  <w:style w:type="paragraph" w:styleId="StandardWeb">
    <w:name w:val="Normal (Web)"/>
    <w:basedOn w:val="Standard"/>
    <w:uiPriority w:val="99"/>
    <w:semiHidden/>
    <w:unhideWhenUsed/>
    <w:rsid w:val="00331969"/>
    <w:pPr>
      <w:suppressAutoHyphens w:val="0"/>
      <w:spacing w:before="100" w:beforeAutospacing="1" w:after="100" w:afterAutospacing="1"/>
    </w:pPr>
    <w:rPr>
      <w:lang w:eastAsia="zh-CN" w:bidi="ar-SA"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almer-germany.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17D280-A7F2-4E1E-99F5-9013580D63BB}">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88192634-5699-4ABC-96E2-0575DD4872FC}">
  <ds:schemaRefs>
    <ds:schemaRef ds:uri="http://schemas.microsoft.com/sharepoint/v3/contenttype/forms"/>
  </ds:schemaRefs>
</ds:datastoreItem>
</file>

<file path=customXml/itemProps3.xml><?xml version="1.0" encoding="utf-8"?>
<ds:datastoreItem xmlns:ds="http://schemas.openxmlformats.org/officeDocument/2006/customXml" ds:itemID="{733298DE-C97D-4AA6-8432-8EE2DA29B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c:description/>
  <cp:lastModifiedBy>Eileen Franz</cp:lastModifiedBy>
  <cp:revision>2</cp:revision>
  <dcterms:created xsi:type="dcterms:W3CDTF">2025-07-02T08:28:00Z</dcterms:created>
  <dcterms:modified xsi:type="dcterms:W3CDTF">2025-07-02T08:28:00Z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