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3992D" w14:textId="770CF29B" w:rsidR="004330C6" w:rsidRPr="001C1115" w:rsidRDefault="004330C6" w:rsidP="003817D3">
      <w:pPr>
        <w:rPr>
          <w:rFonts w:ascii="Arial" w:hAnsi="Arial"/>
          <w:b/>
          <w:color w:val="000000" w:themeColor="text1"/>
          <w:sz w:val="28"/>
          <w:bdr w:val="none" w:sz="0" w:space="0" w:color="auto" w:frame="1"/>
        </w:rPr>
      </w:pPr>
      <w:r w:rsidRPr="001C1115">
        <w:rPr>
          <w:rFonts w:ascii="Calibri" w:hAnsi="Calibri"/>
          <w:sz w:val="52"/>
        </w:rPr>
        <w:t>Pressemitteilung</w:t>
      </w:r>
    </w:p>
    <w:p w14:paraId="16383BF3" w14:textId="77777777" w:rsidR="004330C6" w:rsidRPr="001C1115" w:rsidRDefault="004330C6" w:rsidP="003817D3">
      <w:pPr>
        <w:rPr>
          <w:rFonts w:ascii="Arial" w:hAnsi="Arial"/>
          <w:b/>
          <w:color w:val="000000" w:themeColor="text1"/>
          <w:sz w:val="28"/>
          <w:bdr w:val="none" w:sz="0" w:space="0" w:color="auto" w:frame="1"/>
        </w:rPr>
      </w:pPr>
    </w:p>
    <w:p w14:paraId="0660A2A3" w14:textId="77777777" w:rsidR="004330C6" w:rsidRPr="001C1115" w:rsidRDefault="004330C6" w:rsidP="003817D3">
      <w:pPr>
        <w:rPr>
          <w:rFonts w:ascii="Arial" w:hAnsi="Arial"/>
          <w:b/>
          <w:color w:val="000000" w:themeColor="text1"/>
          <w:sz w:val="28"/>
          <w:bdr w:val="none" w:sz="0" w:space="0" w:color="auto" w:frame="1"/>
        </w:rPr>
      </w:pPr>
    </w:p>
    <w:p w14:paraId="1B0EA608" w14:textId="6E5E2A5C" w:rsidR="007E5B4C" w:rsidRPr="001C1115" w:rsidRDefault="00AA0CFA" w:rsidP="007E5B4C">
      <w:pPr>
        <w:rPr>
          <w:rFonts w:ascii="Calibri" w:hAnsi="Calibri" w:cs="Calibri"/>
          <w:b/>
          <w:sz w:val="44"/>
          <w:szCs w:val="44"/>
        </w:rPr>
      </w:pPr>
      <w:r w:rsidRPr="001C1115">
        <w:rPr>
          <w:rFonts w:ascii="Calibri" w:hAnsi="Calibri" w:cs="Calibri"/>
          <w:b/>
          <w:sz w:val="44"/>
          <w:szCs w:val="44"/>
        </w:rPr>
        <w:t>Cameo</w:t>
      </w:r>
      <w:r w:rsidR="002F20E1" w:rsidRPr="001C1115">
        <w:rPr>
          <w:rFonts w:ascii="Calibri" w:hAnsi="Calibri" w:cs="Calibri"/>
          <w:b/>
          <w:sz w:val="44"/>
          <w:szCs w:val="44"/>
        </w:rPr>
        <w:t xml:space="preserve"> </w:t>
      </w:r>
      <w:r w:rsidR="0034645B" w:rsidRPr="001C1115">
        <w:rPr>
          <w:rFonts w:ascii="Calibri" w:hAnsi="Calibri" w:cs="Calibri"/>
          <w:b/>
          <w:sz w:val="44"/>
          <w:szCs w:val="44"/>
        </w:rPr>
        <w:t xml:space="preserve">auf der Prolight + Sound 2025: </w:t>
      </w:r>
      <w:r w:rsidR="00D812D6" w:rsidRPr="001C1115">
        <w:rPr>
          <w:rFonts w:ascii="Calibri" w:hAnsi="Calibri" w:cs="Calibri"/>
          <w:b/>
          <w:sz w:val="44"/>
          <w:szCs w:val="44"/>
        </w:rPr>
        <w:t xml:space="preserve">Licht-Highlights und ein </w:t>
      </w:r>
      <w:r w:rsidR="00DC290D" w:rsidRPr="001C1115">
        <w:rPr>
          <w:rFonts w:ascii="Calibri" w:hAnsi="Calibri" w:cs="Calibri"/>
          <w:b/>
          <w:sz w:val="44"/>
          <w:szCs w:val="44"/>
        </w:rPr>
        <w:t>neue</w:t>
      </w:r>
      <w:r w:rsidR="00D812D6" w:rsidRPr="001C1115">
        <w:rPr>
          <w:rFonts w:ascii="Calibri" w:hAnsi="Calibri" w:cs="Calibri"/>
          <w:b/>
          <w:sz w:val="44"/>
          <w:szCs w:val="44"/>
        </w:rPr>
        <w:t>r</w:t>
      </w:r>
      <w:r w:rsidR="008C2EAD" w:rsidRPr="001C1115">
        <w:rPr>
          <w:rFonts w:ascii="Calibri" w:hAnsi="Calibri" w:cs="Calibri"/>
          <w:b/>
          <w:sz w:val="44"/>
          <w:szCs w:val="44"/>
        </w:rPr>
        <w:t xml:space="preserve"> Brand-Look</w:t>
      </w:r>
    </w:p>
    <w:p w14:paraId="30DD557C" w14:textId="77777777" w:rsidR="00780A4D" w:rsidRPr="001C1115" w:rsidRDefault="00780A4D" w:rsidP="00C028A4">
      <w:pPr>
        <w:rPr>
          <w:rFonts w:ascii="Calibri" w:hAnsi="Calibri" w:cs="Calibri"/>
          <w:b/>
          <w:color w:val="0D0D0D" w:themeColor="text1" w:themeTint="F2"/>
          <w:sz w:val="44"/>
          <w:szCs w:val="44"/>
          <w:bdr w:val="none" w:sz="0" w:space="0" w:color="auto" w:frame="1"/>
        </w:rPr>
      </w:pPr>
    </w:p>
    <w:p w14:paraId="54127DA2" w14:textId="3A37B8F0" w:rsidR="00A55BD2" w:rsidRPr="00B7052A" w:rsidRDefault="007D7F23" w:rsidP="000C7518">
      <w:pPr>
        <w:rPr>
          <w:rFonts w:ascii="Calibri" w:hAnsi="Calibri" w:cs="Calibri"/>
          <w:b/>
          <w:color w:val="0D0D0D" w:themeColor="text1" w:themeTint="F2"/>
          <w:sz w:val="22"/>
          <w:szCs w:val="22"/>
          <w:bdr w:val="none" w:sz="0" w:space="0" w:color="auto" w:frame="1"/>
        </w:rPr>
      </w:pPr>
      <w:r w:rsidRPr="001C1115">
        <w:rPr>
          <w:rFonts w:ascii="Calibri" w:hAnsi="Calibri" w:cs="Calibri"/>
          <w:b/>
          <w:color w:val="0D0D0D" w:themeColor="text1" w:themeTint="F2"/>
          <w:sz w:val="22"/>
          <w:szCs w:val="22"/>
          <w:bdr w:val="none" w:sz="0" w:space="0" w:color="auto" w:frame="1"/>
        </w:rPr>
        <w:t>Neu-Anspach</w:t>
      </w:r>
      <w:r w:rsidR="003834DC" w:rsidRPr="001C1115">
        <w:rPr>
          <w:rFonts w:ascii="Calibri" w:hAnsi="Calibri" w:cs="Calibri"/>
          <w:b/>
          <w:color w:val="0D0D0D" w:themeColor="text1" w:themeTint="F2"/>
          <w:sz w:val="22"/>
          <w:szCs w:val="22"/>
          <w:bdr w:val="none" w:sz="0" w:space="0" w:color="auto" w:frame="1"/>
        </w:rPr>
        <w:t xml:space="preserve"> –</w:t>
      </w:r>
      <w:r w:rsidR="003834DC" w:rsidRPr="001C1115">
        <w:rPr>
          <w:rFonts w:ascii="Calibri" w:hAnsi="Calibri" w:cs="Calibri"/>
          <w:b/>
          <w:color w:val="FF0000"/>
          <w:sz w:val="22"/>
          <w:szCs w:val="22"/>
          <w:bdr w:val="none" w:sz="0" w:space="0" w:color="auto" w:frame="1"/>
        </w:rPr>
        <w:t xml:space="preserve"> </w:t>
      </w:r>
      <w:r w:rsidR="0073355D" w:rsidRPr="0073355D">
        <w:rPr>
          <w:rFonts w:ascii="Calibri" w:hAnsi="Calibri" w:cs="Calibri"/>
          <w:b/>
          <w:color w:val="000000" w:themeColor="text1"/>
          <w:sz w:val="22"/>
          <w:szCs w:val="22"/>
          <w:bdr w:val="none" w:sz="0" w:space="0" w:color="auto" w:frame="1"/>
        </w:rPr>
        <w:t>10</w:t>
      </w:r>
      <w:r w:rsidR="00AA0CFA" w:rsidRPr="0073355D">
        <w:rPr>
          <w:rFonts w:ascii="Calibri" w:hAnsi="Calibri" w:cs="Calibri"/>
          <w:b/>
          <w:color w:val="000000" w:themeColor="text1"/>
          <w:sz w:val="22"/>
          <w:szCs w:val="22"/>
          <w:bdr w:val="none" w:sz="0" w:space="0" w:color="auto" w:frame="1"/>
        </w:rPr>
        <w:t xml:space="preserve">. </w:t>
      </w:r>
      <w:r w:rsidR="0091441F" w:rsidRPr="0073355D">
        <w:rPr>
          <w:rFonts w:ascii="Calibri" w:hAnsi="Calibri" w:cs="Calibri"/>
          <w:b/>
          <w:color w:val="000000" w:themeColor="text1"/>
          <w:sz w:val="22"/>
          <w:szCs w:val="22"/>
          <w:bdr w:val="none" w:sz="0" w:space="0" w:color="auto" w:frame="1"/>
        </w:rPr>
        <w:t>März</w:t>
      </w:r>
      <w:r w:rsidR="00AA0CFA" w:rsidRPr="0073355D">
        <w:rPr>
          <w:rFonts w:ascii="Calibri" w:hAnsi="Calibri" w:cs="Calibri"/>
          <w:b/>
          <w:color w:val="000000" w:themeColor="text1"/>
          <w:sz w:val="22"/>
          <w:szCs w:val="22"/>
          <w:bdr w:val="none" w:sz="0" w:space="0" w:color="auto" w:frame="1"/>
        </w:rPr>
        <w:t xml:space="preserve"> 202</w:t>
      </w:r>
      <w:r w:rsidR="0091441F" w:rsidRPr="0073355D">
        <w:rPr>
          <w:rFonts w:ascii="Calibri" w:hAnsi="Calibri" w:cs="Calibri"/>
          <w:b/>
          <w:color w:val="000000" w:themeColor="text1"/>
          <w:sz w:val="22"/>
          <w:szCs w:val="22"/>
          <w:bdr w:val="none" w:sz="0" w:space="0" w:color="auto" w:frame="1"/>
        </w:rPr>
        <w:t>5</w:t>
      </w:r>
      <w:r w:rsidR="00AA0CFA" w:rsidRPr="0073355D">
        <w:rPr>
          <w:rFonts w:ascii="Calibri" w:hAnsi="Calibri" w:cs="Calibri"/>
          <w:b/>
          <w:color w:val="000000" w:themeColor="text1"/>
          <w:sz w:val="22"/>
          <w:szCs w:val="22"/>
          <w:bdr w:val="none" w:sz="0" w:space="0" w:color="auto" w:frame="1"/>
        </w:rPr>
        <w:t xml:space="preserve"> </w:t>
      </w:r>
      <w:r w:rsidR="003834DC" w:rsidRPr="0073355D">
        <w:rPr>
          <w:rFonts w:ascii="Calibri" w:hAnsi="Calibri" w:cs="Calibri"/>
          <w:b/>
          <w:color w:val="0D0D0D" w:themeColor="text1" w:themeTint="F2"/>
          <w:sz w:val="22"/>
          <w:szCs w:val="22"/>
          <w:bdr w:val="none" w:sz="0" w:space="0" w:color="auto" w:frame="1"/>
        </w:rPr>
        <w:t>–</w:t>
      </w:r>
      <w:r w:rsidR="00D23441" w:rsidRPr="0073355D">
        <w:rPr>
          <w:rFonts w:ascii="Calibri" w:hAnsi="Calibri" w:cs="Calibri"/>
          <w:b/>
          <w:color w:val="0D0D0D" w:themeColor="text1" w:themeTint="F2"/>
          <w:sz w:val="22"/>
          <w:szCs w:val="22"/>
          <w:bdr w:val="none" w:sz="0" w:space="0" w:color="auto" w:frame="1"/>
        </w:rPr>
        <w:t xml:space="preserve"> </w:t>
      </w:r>
      <w:r w:rsidR="00D56EBF" w:rsidRPr="0073355D">
        <w:rPr>
          <w:rFonts w:ascii="Calibri" w:hAnsi="Calibri" w:cs="Calibri"/>
          <w:b/>
          <w:color w:val="0D0D0D" w:themeColor="text1" w:themeTint="F2"/>
          <w:sz w:val="22"/>
          <w:szCs w:val="22"/>
          <w:bdr w:val="none" w:sz="0" w:space="0" w:color="auto" w:frame="1"/>
        </w:rPr>
        <w:t>Auf der diesjährigen Prolight + Sound</w:t>
      </w:r>
      <w:r w:rsidR="00EF1FFD" w:rsidRPr="0073355D">
        <w:rPr>
          <w:rFonts w:ascii="Calibri" w:hAnsi="Calibri" w:cs="Calibri"/>
          <w:b/>
          <w:color w:val="0D0D0D" w:themeColor="text1" w:themeTint="F2"/>
          <w:sz w:val="22"/>
          <w:szCs w:val="22"/>
          <w:bdr w:val="none" w:sz="0" w:space="0" w:color="auto" w:frame="1"/>
        </w:rPr>
        <w:t xml:space="preserve"> in Frankfurt am Main</w:t>
      </w:r>
      <w:r w:rsidR="002C05A1" w:rsidRPr="0073355D">
        <w:rPr>
          <w:rFonts w:ascii="Calibri" w:hAnsi="Calibri" w:cs="Calibri"/>
          <w:b/>
          <w:color w:val="0D0D0D" w:themeColor="text1" w:themeTint="F2"/>
          <w:sz w:val="22"/>
          <w:szCs w:val="22"/>
          <w:bdr w:val="none" w:sz="0" w:space="0" w:color="auto" w:frame="1"/>
        </w:rPr>
        <w:t xml:space="preserve"> (8.-11. April)</w:t>
      </w:r>
      <w:r w:rsidR="00D56EBF" w:rsidRPr="0073355D">
        <w:rPr>
          <w:rFonts w:ascii="Calibri" w:hAnsi="Calibri" w:cs="Calibri"/>
          <w:b/>
          <w:color w:val="0D0D0D" w:themeColor="text1" w:themeTint="F2"/>
          <w:sz w:val="22"/>
          <w:szCs w:val="22"/>
          <w:bdr w:val="none" w:sz="0" w:space="0" w:color="auto" w:frame="1"/>
        </w:rPr>
        <w:t xml:space="preserve"> </w:t>
      </w:r>
      <w:r w:rsidR="008566AD" w:rsidRPr="0073355D">
        <w:rPr>
          <w:rFonts w:ascii="Calibri" w:hAnsi="Calibri" w:cs="Calibri"/>
          <w:b/>
          <w:color w:val="0D0D0D" w:themeColor="text1" w:themeTint="F2"/>
          <w:sz w:val="22"/>
          <w:szCs w:val="22"/>
          <w:bdr w:val="none" w:sz="0" w:space="0" w:color="auto" w:frame="1"/>
        </w:rPr>
        <w:t xml:space="preserve">präsentiert </w:t>
      </w:r>
      <w:r w:rsidR="00D23441" w:rsidRPr="0073355D">
        <w:rPr>
          <w:rFonts w:ascii="Calibri" w:hAnsi="Calibri" w:cs="Calibri"/>
          <w:b/>
          <w:color w:val="0D0D0D" w:themeColor="text1" w:themeTint="F2"/>
          <w:sz w:val="22"/>
          <w:szCs w:val="22"/>
          <w:bdr w:val="none" w:sz="0" w:space="0" w:color="auto" w:frame="1"/>
        </w:rPr>
        <w:t xml:space="preserve">Cameo </w:t>
      </w:r>
      <w:r w:rsidR="008566AD" w:rsidRPr="0073355D">
        <w:rPr>
          <w:rFonts w:ascii="Calibri" w:hAnsi="Calibri" w:cs="Calibri"/>
          <w:b/>
          <w:color w:val="0D0D0D" w:themeColor="text1" w:themeTint="F2"/>
          <w:sz w:val="22"/>
          <w:szCs w:val="22"/>
          <w:bdr w:val="none" w:sz="0" w:space="0" w:color="auto" w:frame="1"/>
        </w:rPr>
        <w:t xml:space="preserve">nicht nur </w:t>
      </w:r>
      <w:r w:rsidR="001210BF" w:rsidRPr="0073355D">
        <w:rPr>
          <w:rFonts w:ascii="Calibri" w:hAnsi="Calibri" w:cs="Calibri"/>
          <w:b/>
          <w:color w:val="0D0D0D" w:themeColor="text1" w:themeTint="F2"/>
          <w:sz w:val="22"/>
          <w:szCs w:val="22"/>
          <w:bdr w:val="none" w:sz="0" w:space="0" w:color="auto" w:frame="1"/>
        </w:rPr>
        <w:t xml:space="preserve">seine neuen Lichtlösungen, sondern auch einen neuen Brand Look. </w:t>
      </w:r>
      <w:r w:rsidR="002553CC" w:rsidRPr="0073355D">
        <w:rPr>
          <w:rFonts w:ascii="Calibri" w:hAnsi="Calibri" w:cs="Calibri"/>
          <w:b/>
          <w:color w:val="0D0D0D" w:themeColor="text1" w:themeTint="F2"/>
          <w:sz w:val="22"/>
          <w:szCs w:val="22"/>
          <w:bdr w:val="none" w:sz="0" w:space="0" w:color="auto" w:frame="1"/>
        </w:rPr>
        <w:t>Keine Sorge: Messebesucher</w:t>
      </w:r>
      <w:r w:rsidR="002553CC" w:rsidRPr="001C1115">
        <w:rPr>
          <w:rFonts w:ascii="Calibri" w:hAnsi="Calibri" w:cs="Calibri"/>
          <w:b/>
          <w:color w:val="0D0D0D" w:themeColor="text1" w:themeTint="F2"/>
          <w:sz w:val="22"/>
          <w:szCs w:val="22"/>
          <w:bdr w:val="none" w:sz="0" w:space="0" w:color="auto" w:frame="1"/>
        </w:rPr>
        <w:t xml:space="preserve"> </w:t>
      </w:r>
      <w:r w:rsidR="00EF1FFD" w:rsidRPr="001C1115">
        <w:rPr>
          <w:rFonts w:ascii="Calibri" w:hAnsi="Calibri" w:cs="Calibri"/>
          <w:b/>
          <w:color w:val="0D0D0D" w:themeColor="text1" w:themeTint="F2"/>
          <w:sz w:val="22"/>
          <w:szCs w:val="22"/>
          <w:bdr w:val="none" w:sz="0" w:space="0" w:color="auto" w:frame="1"/>
        </w:rPr>
        <w:t>brauchen</w:t>
      </w:r>
      <w:r w:rsidR="002553CC" w:rsidRPr="001C1115">
        <w:rPr>
          <w:rFonts w:ascii="Calibri" w:hAnsi="Calibri" w:cs="Calibri"/>
          <w:b/>
          <w:color w:val="0D0D0D" w:themeColor="text1" w:themeTint="F2"/>
          <w:sz w:val="22"/>
          <w:szCs w:val="22"/>
          <w:bdr w:val="none" w:sz="0" w:space="0" w:color="auto" w:frame="1"/>
        </w:rPr>
        <w:t xml:space="preserve"> in der Lichthalle weiterhin</w:t>
      </w:r>
      <w:r w:rsidR="001210BF" w:rsidRPr="001C1115">
        <w:rPr>
          <w:rFonts w:ascii="Calibri" w:hAnsi="Calibri" w:cs="Calibri"/>
          <w:b/>
          <w:color w:val="0D0D0D" w:themeColor="text1" w:themeTint="F2"/>
          <w:sz w:val="22"/>
          <w:szCs w:val="22"/>
          <w:bdr w:val="none" w:sz="0" w:space="0" w:color="auto" w:frame="1"/>
        </w:rPr>
        <w:t xml:space="preserve"> </w:t>
      </w:r>
      <w:r w:rsidR="00EF1FFD" w:rsidRPr="001C1115">
        <w:rPr>
          <w:rFonts w:ascii="Calibri" w:hAnsi="Calibri" w:cs="Calibri"/>
          <w:b/>
          <w:color w:val="0D0D0D" w:themeColor="text1" w:themeTint="F2"/>
          <w:sz w:val="22"/>
          <w:szCs w:val="22"/>
          <w:bdr w:val="none" w:sz="0" w:space="0" w:color="auto" w:frame="1"/>
        </w:rPr>
        <w:t xml:space="preserve">einfach nur </w:t>
      </w:r>
      <w:r w:rsidR="002553CC" w:rsidRPr="001C1115">
        <w:rPr>
          <w:rFonts w:ascii="Calibri" w:hAnsi="Calibri" w:cs="Calibri"/>
          <w:b/>
          <w:color w:val="0D0D0D" w:themeColor="text1" w:themeTint="F2"/>
          <w:sz w:val="22"/>
          <w:szCs w:val="22"/>
          <w:bdr w:val="none" w:sz="0" w:space="0" w:color="auto" w:frame="1"/>
        </w:rPr>
        <w:t xml:space="preserve">nach dem charakteristischen Chamäleon Ausschau </w:t>
      </w:r>
      <w:r w:rsidR="00EF1FFD" w:rsidRPr="001C1115">
        <w:rPr>
          <w:rFonts w:ascii="Calibri" w:hAnsi="Calibri" w:cs="Calibri"/>
          <w:b/>
          <w:color w:val="0D0D0D" w:themeColor="text1" w:themeTint="F2"/>
          <w:sz w:val="22"/>
          <w:szCs w:val="22"/>
          <w:bdr w:val="none" w:sz="0" w:space="0" w:color="auto" w:frame="1"/>
        </w:rPr>
        <w:t xml:space="preserve">zu </w:t>
      </w:r>
      <w:r w:rsidR="002553CC" w:rsidRPr="001C1115">
        <w:rPr>
          <w:rFonts w:ascii="Calibri" w:hAnsi="Calibri" w:cs="Calibri"/>
          <w:b/>
          <w:color w:val="0D0D0D" w:themeColor="text1" w:themeTint="F2"/>
          <w:sz w:val="22"/>
          <w:szCs w:val="22"/>
          <w:bdr w:val="none" w:sz="0" w:space="0" w:color="auto" w:frame="1"/>
        </w:rPr>
        <w:t xml:space="preserve">halten, um </w:t>
      </w:r>
      <w:r w:rsidR="00EF1FFD" w:rsidRPr="001C1115">
        <w:rPr>
          <w:rFonts w:ascii="Calibri" w:hAnsi="Calibri" w:cs="Calibri"/>
          <w:b/>
          <w:color w:val="0D0D0D" w:themeColor="text1" w:themeTint="F2"/>
          <w:sz w:val="22"/>
          <w:szCs w:val="22"/>
          <w:bdr w:val="none" w:sz="0" w:space="0" w:color="auto" w:frame="1"/>
        </w:rPr>
        <w:t>den</w:t>
      </w:r>
      <w:r w:rsidR="002553CC" w:rsidRPr="001C1115">
        <w:rPr>
          <w:rFonts w:ascii="Calibri" w:hAnsi="Calibri" w:cs="Calibri"/>
          <w:b/>
          <w:color w:val="0D0D0D" w:themeColor="text1" w:themeTint="F2"/>
          <w:sz w:val="22"/>
          <w:szCs w:val="22"/>
          <w:bdr w:val="none" w:sz="0" w:space="0" w:color="auto" w:frame="1"/>
        </w:rPr>
        <w:t xml:space="preserve"> Cameo Stand </w:t>
      </w:r>
      <w:r w:rsidR="00EF1FFD" w:rsidRPr="001C1115">
        <w:rPr>
          <w:rFonts w:ascii="Calibri" w:hAnsi="Calibri" w:cs="Calibri"/>
          <w:b/>
          <w:color w:val="0D0D0D" w:themeColor="text1" w:themeTint="F2"/>
          <w:sz w:val="22"/>
          <w:szCs w:val="22"/>
          <w:bdr w:val="none" w:sz="0" w:space="0" w:color="auto" w:frame="1"/>
        </w:rPr>
        <w:t>(12.1, B24) zu finden</w:t>
      </w:r>
      <w:r w:rsidR="00FB1712" w:rsidRPr="001C1115">
        <w:rPr>
          <w:rFonts w:ascii="Calibri" w:hAnsi="Calibri" w:cs="Calibri"/>
          <w:b/>
          <w:color w:val="0D0D0D" w:themeColor="text1" w:themeTint="F2"/>
          <w:sz w:val="22"/>
          <w:szCs w:val="22"/>
          <w:bdr w:val="none" w:sz="0" w:space="0" w:color="auto" w:frame="1"/>
        </w:rPr>
        <w:t xml:space="preserve"> – alles weitere ist Teil der Cameo Brand-Evolution. </w:t>
      </w:r>
      <w:r w:rsidR="00A55BD2" w:rsidRPr="00B7052A">
        <w:rPr>
          <w:rFonts w:ascii="Calibri" w:hAnsi="Calibri" w:cs="Calibri"/>
          <w:b/>
          <w:bCs/>
          <w:sz w:val="22"/>
          <w:szCs w:val="22"/>
        </w:rPr>
        <w:t xml:space="preserve">Die neue Markenidentität inklusive neuem Standdesign laden dazu ein, die aktuellen Produktinnovationen von Cameo zu entdecken. Das Rebranding der Marke Cameo geht über </w:t>
      </w:r>
      <w:r w:rsidR="00B30F15">
        <w:rPr>
          <w:rFonts w:ascii="Calibri" w:hAnsi="Calibri" w:cs="Calibri"/>
          <w:b/>
          <w:bCs/>
          <w:sz w:val="22"/>
          <w:szCs w:val="22"/>
        </w:rPr>
        <w:t xml:space="preserve">die </w:t>
      </w:r>
      <w:r w:rsidR="00A55BD2" w:rsidRPr="00B7052A">
        <w:rPr>
          <w:rFonts w:ascii="Calibri" w:hAnsi="Calibri" w:cs="Calibri"/>
          <w:b/>
          <w:bCs/>
          <w:sz w:val="22"/>
          <w:szCs w:val="22"/>
        </w:rPr>
        <w:t xml:space="preserve">reine </w:t>
      </w:r>
      <w:r w:rsidR="00FE3528" w:rsidRPr="00B7052A">
        <w:rPr>
          <w:rFonts w:ascii="Calibri" w:hAnsi="Calibri" w:cs="Calibri"/>
          <w:b/>
          <w:bCs/>
          <w:sz w:val="22"/>
          <w:szCs w:val="22"/>
        </w:rPr>
        <w:t>Optik</w:t>
      </w:r>
      <w:r w:rsidR="00A55BD2" w:rsidRPr="00B7052A">
        <w:rPr>
          <w:rFonts w:ascii="Calibri" w:hAnsi="Calibri" w:cs="Calibri"/>
          <w:b/>
          <w:bCs/>
          <w:sz w:val="22"/>
          <w:szCs w:val="22"/>
        </w:rPr>
        <w:t xml:space="preserve"> hinaus</w:t>
      </w:r>
      <w:r w:rsidR="00181ACD" w:rsidRPr="00B7052A">
        <w:rPr>
          <w:rFonts w:ascii="Calibri" w:hAnsi="Calibri" w:cs="Calibri"/>
          <w:b/>
          <w:bCs/>
          <w:sz w:val="22"/>
          <w:szCs w:val="22"/>
        </w:rPr>
        <w:t xml:space="preserve"> </w:t>
      </w:r>
      <w:r w:rsidR="00FE3528" w:rsidRPr="00B7052A">
        <w:rPr>
          <w:rFonts w:ascii="Calibri" w:hAnsi="Calibri" w:cs="Calibri"/>
          <w:b/>
          <w:bCs/>
          <w:sz w:val="22"/>
          <w:szCs w:val="22"/>
        </w:rPr>
        <w:t>und verkörpert</w:t>
      </w:r>
      <w:r w:rsidR="00A55BD2" w:rsidRPr="00B7052A">
        <w:rPr>
          <w:rFonts w:ascii="Calibri" w:hAnsi="Calibri" w:cs="Calibri"/>
          <w:b/>
          <w:bCs/>
          <w:sz w:val="22"/>
          <w:szCs w:val="22"/>
        </w:rPr>
        <w:t xml:space="preserve"> das </w:t>
      </w:r>
      <w:r w:rsidR="00FE3528" w:rsidRPr="00B7052A">
        <w:rPr>
          <w:rFonts w:ascii="Calibri" w:hAnsi="Calibri" w:cs="Calibri"/>
          <w:b/>
          <w:bCs/>
          <w:sz w:val="22"/>
          <w:szCs w:val="22"/>
        </w:rPr>
        <w:t>Bestreben</w:t>
      </w:r>
      <w:r w:rsidR="00A55BD2" w:rsidRPr="00B7052A">
        <w:rPr>
          <w:rFonts w:ascii="Calibri" w:hAnsi="Calibri" w:cs="Calibri"/>
          <w:b/>
          <w:bCs/>
          <w:sz w:val="22"/>
          <w:szCs w:val="22"/>
        </w:rPr>
        <w:t xml:space="preserve"> der Marke, die C</w:t>
      </w:r>
      <w:r w:rsidR="00FE3528" w:rsidRPr="00B7052A">
        <w:rPr>
          <w:rFonts w:ascii="Calibri" w:hAnsi="Calibri" w:cs="Calibri"/>
          <w:b/>
          <w:bCs/>
          <w:sz w:val="22"/>
          <w:szCs w:val="22"/>
        </w:rPr>
        <w:t>u</w:t>
      </w:r>
      <w:r w:rsidR="00A55BD2" w:rsidRPr="00B7052A">
        <w:rPr>
          <w:rFonts w:ascii="Calibri" w:hAnsi="Calibri" w:cs="Calibri"/>
          <w:b/>
          <w:bCs/>
          <w:sz w:val="22"/>
          <w:szCs w:val="22"/>
        </w:rPr>
        <w:t>st</w:t>
      </w:r>
      <w:r w:rsidR="00FE3528" w:rsidRPr="00B7052A">
        <w:rPr>
          <w:rFonts w:ascii="Calibri" w:hAnsi="Calibri" w:cs="Calibri"/>
          <w:b/>
          <w:bCs/>
          <w:sz w:val="22"/>
          <w:szCs w:val="22"/>
        </w:rPr>
        <w:t>o</w:t>
      </w:r>
      <w:r w:rsidR="00A55BD2" w:rsidRPr="00B7052A">
        <w:rPr>
          <w:rFonts w:ascii="Calibri" w:hAnsi="Calibri" w:cs="Calibri"/>
          <w:b/>
          <w:bCs/>
          <w:sz w:val="22"/>
          <w:szCs w:val="22"/>
        </w:rPr>
        <w:t xml:space="preserve">mer Experience zu verbessern, </w:t>
      </w:r>
      <w:r w:rsidR="00B7052A" w:rsidRPr="00B7052A">
        <w:rPr>
          <w:rFonts w:ascii="Calibri" w:hAnsi="Calibri" w:cs="Calibri"/>
          <w:b/>
          <w:bCs/>
          <w:sz w:val="22"/>
          <w:szCs w:val="22"/>
        </w:rPr>
        <w:t>n</w:t>
      </w:r>
      <w:r w:rsidR="00A55BD2" w:rsidRPr="00B7052A">
        <w:rPr>
          <w:rFonts w:ascii="Calibri" w:hAnsi="Calibri" w:cs="Calibri"/>
          <w:b/>
          <w:bCs/>
          <w:sz w:val="22"/>
          <w:szCs w:val="22"/>
        </w:rPr>
        <w:t>achhaltig</w:t>
      </w:r>
      <w:r w:rsidR="00B7052A" w:rsidRPr="00B7052A">
        <w:rPr>
          <w:rFonts w:ascii="Calibri" w:hAnsi="Calibri" w:cs="Calibri"/>
          <w:b/>
          <w:bCs/>
          <w:sz w:val="22"/>
          <w:szCs w:val="22"/>
        </w:rPr>
        <w:t>e Entwicklungen</w:t>
      </w:r>
      <w:r w:rsidR="00A55BD2" w:rsidRPr="00B7052A">
        <w:rPr>
          <w:rFonts w:ascii="Calibri" w:hAnsi="Calibri" w:cs="Calibri"/>
          <w:b/>
          <w:bCs/>
          <w:sz w:val="22"/>
          <w:szCs w:val="22"/>
        </w:rPr>
        <w:t xml:space="preserve"> zu fördern und die Grenzen der Lichttechnologie </w:t>
      </w:r>
      <w:r w:rsidR="00B30F15">
        <w:rPr>
          <w:rFonts w:ascii="Calibri" w:hAnsi="Calibri" w:cs="Calibri"/>
          <w:b/>
          <w:bCs/>
          <w:sz w:val="22"/>
          <w:szCs w:val="22"/>
        </w:rPr>
        <w:t xml:space="preserve">stets aufs Neue </w:t>
      </w:r>
      <w:r w:rsidR="00B7052A" w:rsidRPr="00B7052A">
        <w:rPr>
          <w:rFonts w:ascii="Calibri" w:hAnsi="Calibri" w:cs="Calibri"/>
          <w:b/>
          <w:bCs/>
          <w:sz w:val="22"/>
          <w:szCs w:val="22"/>
        </w:rPr>
        <w:t>zu erweitern</w:t>
      </w:r>
      <w:r w:rsidR="00A55BD2" w:rsidRPr="00B7052A">
        <w:rPr>
          <w:rFonts w:ascii="Calibri" w:hAnsi="Calibri" w:cs="Calibri"/>
          <w:b/>
          <w:bCs/>
          <w:sz w:val="22"/>
          <w:szCs w:val="22"/>
        </w:rPr>
        <w:t>.</w:t>
      </w:r>
    </w:p>
    <w:p w14:paraId="5AD1C9F0" w14:textId="77777777" w:rsidR="00B30F15" w:rsidRDefault="00B30F15" w:rsidP="000C7518">
      <w:pPr>
        <w:rPr>
          <w:rStyle w:val="Fett"/>
          <w:rFonts w:ascii="Calibri" w:hAnsi="Calibri" w:cs="Calibri"/>
          <w:color w:val="000000" w:themeColor="text1"/>
          <w:sz w:val="22"/>
          <w:szCs w:val="22"/>
          <w:bdr w:val="none" w:sz="0" w:space="0" w:color="auto" w:frame="1"/>
        </w:rPr>
      </w:pPr>
    </w:p>
    <w:p w14:paraId="22EB7668" w14:textId="06BEA522" w:rsidR="000C7518" w:rsidRPr="00B30F15" w:rsidRDefault="003F058C" w:rsidP="000C7518">
      <w:pPr>
        <w:rPr>
          <w:rFonts w:ascii="Calibri" w:hAnsi="Calibri" w:cs="Calibri"/>
          <w:color w:val="0D0D0D" w:themeColor="text1" w:themeTint="F2"/>
          <w:sz w:val="22"/>
          <w:szCs w:val="22"/>
          <w:bdr w:val="none" w:sz="0" w:space="0" w:color="auto" w:frame="1"/>
        </w:rPr>
      </w:pPr>
      <w:r w:rsidRPr="00B30F15">
        <w:rPr>
          <w:rStyle w:val="Fett"/>
          <w:rFonts w:ascii="Calibri" w:hAnsi="Calibri" w:cs="Calibri"/>
          <w:b w:val="0"/>
          <w:bCs w:val="0"/>
          <w:color w:val="000000" w:themeColor="text1"/>
          <w:sz w:val="22"/>
          <w:szCs w:val="22"/>
          <w:bdr w:val="none" w:sz="0" w:space="0" w:color="auto" w:frame="1"/>
        </w:rPr>
        <w:t>Neben dem brandneuen P6</w:t>
      </w:r>
      <w:r w:rsidRPr="00B30F15">
        <w:rPr>
          <w:rStyle w:val="Fett"/>
          <w:rFonts w:ascii="Calibri" w:hAnsi="Calibri" w:cs="Calibri"/>
          <w:color w:val="000000" w:themeColor="text1"/>
          <w:sz w:val="22"/>
          <w:szCs w:val="22"/>
          <w:bdr w:val="none" w:sz="0" w:space="0" w:color="auto" w:frame="1"/>
        </w:rPr>
        <w:t xml:space="preserve"> </w:t>
      </w:r>
      <w:r w:rsidRPr="00B30F15">
        <w:rPr>
          <w:rFonts w:ascii="Calibri" w:hAnsi="Calibri" w:cs="Calibri"/>
          <w:sz w:val="22"/>
          <w:szCs w:val="22"/>
          <w:shd w:val="clear" w:color="auto" w:fill="FFFFFF"/>
        </w:rPr>
        <w:t>LED-Profilscheinwerfer mit Full-Colour-LED</w:t>
      </w:r>
      <w:r w:rsidRPr="00B30F15">
        <w:rPr>
          <w:rStyle w:val="Fett"/>
          <w:rFonts w:ascii="Calibri" w:hAnsi="Calibri" w:cs="Calibri"/>
          <w:color w:val="000000" w:themeColor="text1"/>
          <w:sz w:val="22"/>
          <w:szCs w:val="22"/>
          <w:bdr w:val="none" w:sz="0" w:space="0" w:color="auto" w:frame="1"/>
        </w:rPr>
        <w:t xml:space="preserve"> </w:t>
      </w:r>
      <w:r w:rsidRPr="00B30F15">
        <w:rPr>
          <w:rStyle w:val="Fett"/>
          <w:rFonts w:ascii="Calibri" w:hAnsi="Calibri" w:cs="Calibri"/>
          <w:b w:val="0"/>
          <w:bCs w:val="0"/>
          <w:color w:val="000000" w:themeColor="text1"/>
          <w:sz w:val="22"/>
          <w:szCs w:val="22"/>
          <w:bdr w:val="none" w:sz="0" w:space="0" w:color="auto" w:frame="1"/>
        </w:rPr>
        <w:t xml:space="preserve">und dem kompakten AZOR SP2 IP IP65 Spot Profile Moving Head </w:t>
      </w:r>
      <w:r w:rsidR="004F6C84" w:rsidRPr="00B30F15">
        <w:rPr>
          <w:rStyle w:val="Fett"/>
          <w:rFonts w:ascii="Calibri" w:hAnsi="Calibri" w:cs="Calibri"/>
          <w:b w:val="0"/>
          <w:bCs w:val="0"/>
          <w:color w:val="000000" w:themeColor="text1"/>
          <w:sz w:val="22"/>
          <w:szCs w:val="22"/>
          <w:bdr w:val="none" w:sz="0" w:space="0" w:color="auto" w:frame="1"/>
        </w:rPr>
        <w:t xml:space="preserve">zeigt Cameo natürlich auch seine wegweisenden High-End-Moving-Heads </w:t>
      </w:r>
      <w:r w:rsidRPr="00B30F15">
        <w:rPr>
          <w:rStyle w:val="Fett"/>
          <w:rFonts w:ascii="Calibri" w:hAnsi="Calibri" w:cs="Calibri"/>
          <w:b w:val="0"/>
          <w:bCs w:val="0"/>
          <w:color w:val="000000" w:themeColor="text1"/>
          <w:sz w:val="22"/>
          <w:szCs w:val="22"/>
          <w:bdr w:val="none" w:sz="0" w:space="0" w:color="auto" w:frame="1"/>
        </w:rPr>
        <w:t xml:space="preserve">ORON H2 </w:t>
      </w:r>
      <w:r w:rsidR="004F6C84" w:rsidRPr="00B30F15">
        <w:rPr>
          <w:rStyle w:val="Fett"/>
          <w:rFonts w:ascii="Calibri" w:hAnsi="Calibri" w:cs="Calibri"/>
          <w:b w:val="0"/>
          <w:bCs w:val="0"/>
          <w:color w:val="000000" w:themeColor="text1"/>
          <w:sz w:val="22"/>
          <w:szCs w:val="22"/>
          <w:bdr w:val="none" w:sz="0" w:space="0" w:color="auto" w:frame="1"/>
        </w:rPr>
        <w:t>und OPUS X4.</w:t>
      </w:r>
      <w:r w:rsidR="004F6C84" w:rsidRPr="00B30F15">
        <w:rPr>
          <w:rStyle w:val="Fett"/>
          <w:rFonts w:ascii="Calibri" w:hAnsi="Calibri" w:cs="Calibri"/>
          <w:color w:val="0D0D0D" w:themeColor="text1" w:themeTint="F2"/>
          <w:sz w:val="22"/>
          <w:szCs w:val="22"/>
          <w:bdr w:val="none" w:sz="0" w:space="0" w:color="auto" w:frame="1"/>
        </w:rPr>
        <w:t xml:space="preserve"> </w:t>
      </w:r>
      <w:r w:rsidR="000C7518" w:rsidRPr="00B30F15">
        <w:rPr>
          <w:rFonts w:ascii="Calibri" w:hAnsi="Calibri" w:cs="Calibri"/>
          <w:color w:val="0D0D0D" w:themeColor="text1" w:themeTint="F2"/>
          <w:sz w:val="22"/>
          <w:szCs w:val="22"/>
          <w:bdr w:val="none" w:sz="0" w:space="0" w:color="auto" w:frame="1"/>
        </w:rPr>
        <w:t xml:space="preserve">Abgerundet wird der </w:t>
      </w:r>
      <w:r w:rsidR="004F6C84" w:rsidRPr="00B30F15">
        <w:rPr>
          <w:rFonts w:ascii="Calibri" w:hAnsi="Calibri" w:cs="Calibri"/>
          <w:color w:val="0D0D0D" w:themeColor="text1" w:themeTint="F2"/>
          <w:sz w:val="22"/>
          <w:szCs w:val="22"/>
          <w:bdr w:val="none" w:sz="0" w:space="0" w:color="auto" w:frame="1"/>
        </w:rPr>
        <w:t xml:space="preserve">Cameo </w:t>
      </w:r>
      <w:r w:rsidR="000C7518" w:rsidRPr="00B30F15">
        <w:rPr>
          <w:rFonts w:ascii="Calibri" w:hAnsi="Calibri" w:cs="Calibri"/>
          <w:color w:val="0D0D0D" w:themeColor="text1" w:themeTint="F2"/>
          <w:sz w:val="22"/>
          <w:szCs w:val="22"/>
          <w:bdr w:val="none" w:sz="0" w:space="0" w:color="auto" w:frame="1"/>
        </w:rPr>
        <w:t>Messeauftritt durch einen Shuttle-Service ins Adam Hall Group Experience Center inklusive Showroom-Besuch und exklusiver Surround Experience mit den neuesten Cameo</w:t>
      </w:r>
      <w:r w:rsidR="00F42285" w:rsidRPr="00B30F15">
        <w:rPr>
          <w:rFonts w:ascii="Calibri" w:hAnsi="Calibri" w:cs="Calibri"/>
          <w:color w:val="0D0D0D" w:themeColor="text1" w:themeTint="F2"/>
          <w:sz w:val="22"/>
          <w:szCs w:val="22"/>
          <w:bdr w:val="none" w:sz="0" w:space="0" w:color="auto" w:frame="1"/>
        </w:rPr>
        <w:t xml:space="preserve"> </w:t>
      </w:r>
      <w:r w:rsidR="000C7518" w:rsidRPr="00B30F15">
        <w:rPr>
          <w:rFonts w:ascii="Calibri" w:hAnsi="Calibri" w:cs="Calibri"/>
          <w:color w:val="0D0D0D" w:themeColor="text1" w:themeTint="F2"/>
          <w:sz w:val="22"/>
          <w:szCs w:val="22"/>
          <w:bdr w:val="none" w:sz="0" w:space="0" w:color="auto" w:frame="1"/>
        </w:rPr>
        <w:t>Scheinwerfern im Einsatz.</w:t>
      </w:r>
    </w:p>
    <w:p w14:paraId="3BA0FEAC" w14:textId="77777777" w:rsidR="00A03AE3" w:rsidRPr="001C1115" w:rsidRDefault="00A03AE3" w:rsidP="002F20E1">
      <w:pPr>
        <w:rPr>
          <w:rFonts w:ascii="Calibri" w:hAnsi="Calibri" w:cs="Calibri"/>
          <w:bCs/>
          <w:color w:val="0D0D0D" w:themeColor="text1" w:themeTint="F2"/>
          <w:sz w:val="22"/>
          <w:szCs w:val="22"/>
          <w:bdr w:val="none" w:sz="0" w:space="0" w:color="auto" w:frame="1"/>
        </w:rPr>
      </w:pPr>
    </w:p>
    <w:p w14:paraId="0F7326B6" w14:textId="0E119BAC" w:rsidR="004B5CA1" w:rsidRPr="001C1115" w:rsidRDefault="004B5CA1" w:rsidP="002F20E1">
      <w:pPr>
        <w:rPr>
          <w:rFonts w:ascii="Calibri" w:hAnsi="Calibri" w:cs="Calibri"/>
          <w:b/>
          <w:color w:val="0D0D0D" w:themeColor="text1" w:themeTint="F2"/>
          <w:sz w:val="22"/>
          <w:szCs w:val="22"/>
          <w:bdr w:val="none" w:sz="0" w:space="0" w:color="auto" w:frame="1"/>
        </w:rPr>
      </w:pPr>
      <w:r w:rsidRPr="001C1115">
        <w:rPr>
          <w:rFonts w:ascii="Calibri" w:hAnsi="Calibri" w:cs="Calibri"/>
          <w:b/>
          <w:color w:val="0D0D0D" w:themeColor="text1" w:themeTint="F2"/>
          <w:sz w:val="22"/>
          <w:szCs w:val="22"/>
          <w:bdr w:val="none" w:sz="0" w:space="0" w:color="auto" w:frame="1"/>
        </w:rPr>
        <w:t xml:space="preserve">Die Cameo </w:t>
      </w:r>
      <w:r w:rsidR="00B8201C" w:rsidRPr="001C1115">
        <w:rPr>
          <w:rFonts w:ascii="Calibri" w:hAnsi="Calibri" w:cs="Calibri"/>
          <w:b/>
          <w:color w:val="0D0D0D" w:themeColor="text1" w:themeTint="F2"/>
          <w:sz w:val="22"/>
          <w:szCs w:val="22"/>
          <w:bdr w:val="none" w:sz="0" w:space="0" w:color="auto" w:frame="1"/>
        </w:rPr>
        <w:t>Messe</w:t>
      </w:r>
      <w:r w:rsidRPr="001C1115">
        <w:rPr>
          <w:rFonts w:ascii="Calibri" w:hAnsi="Calibri" w:cs="Calibri"/>
          <w:b/>
          <w:color w:val="0D0D0D" w:themeColor="text1" w:themeTint="F2"/>
          <w:sz w:val="22"/>
          <w:szCs w:val="22"/>
          <w:bdr w:val="none" w:sz="0" w:space="0" w:color="auto" w:frame="1"/>
        </w:rPr>
        <w:t>-Highlights</w:t>
      </w:r>
      <w:r w:rsidR="00B8201C" w:rsidRPr="001C1115">
        <w:rPr>
          <w:rFonts w:ascii="Calibri" w:hAnsi="Calibri" w:cs="Calibri"/>
          <w:b/>
          <w:color w:val="0D0D0D" w:themeColor="text1" w:themeTint="F2"/>
          <w:sz w:val="22"/>
          <w:szCs w:val="22"/>
          <w:bdr w:val="none" w:sz="0" w:space="0" w:color="auto" w:frame="1"/>
        </w:rPr>
        <w:t xml:space="preserve"> im Überblick</w:t>
      </w:r>
      <w:r w:rsidRPr="001C1115">
        <w:rPr>
          <w:rFonts w:ascii="Calibri" w:hAnsi="Calibri" w:cs="Calibri"/>
          <w:b/>
          <w:color w:val="0D0D0D" w:themeColor="text1" w:themeTint="F2"/>
          <w:sz w:val="22"/>
          <w:szCs w:val="22"/>
          <w:bdr w:val="none" w:sz="0" w:space="0" w:color="auto" w:frame="1"/>
        </w:rPr>
        <w:t>:</w:t>
      </w:r>
    </w:p>
    <w:p w14:paraId="7DEF9C5C" w14:textId="77777777" w:rsidR="00416B11" w:rsidRPr="001C1115" w:rsidRDefault="00416B11" w:rsidP="002F20E1">
      <w:pPr>
        <w:rPr>
          <w:rFonts w:ascii="Calibri" w:hAnsi="Calibri" w:cs="Calibri"/>
          <w:sz w:val="22"/>
          <w:szCs w:val="22"/>
        </w:rPr>
      </w:pPr>
    </w:p>
    <w:p w14:paraId="7B74D6A7" w14:textId="0113A189" w:rsidR="008F753E" w:rsidRPr="001C1115" w:rsidRDefault="00CC4890" w:rsidP="008F753E">
      <w:pPr>
        <w:pStyle w:val="StandardWeb"/>
        <w:spacing w:before="0" w:beforeAutospacing="0" w:after="0" w:afterAutospacing="0"/>
        <w:rPr>
          <w:rFonts w:ascii="Calibri" w:hAnsi="Calibri" w:cs="Calibri"/>
          <w:b/>
          <w:bCs/>
          <w:sz w:val="22"/>
          <w:szCs w:val="22"/>
        </w:rPr>
      </w:pPr>
      <w:r w:rsidRPr="001C1115">
        <w:rPr>
          <w:rFonts w:ascii="Calibri" w:hAnsi="Calibri" w:cs="Calibri"/>
          <w:b/>
          <w:bCs/>
          <w:sz w:val="22"/>
          <w:szCs w:val="22"/>
        </w:rPr>
        <w:t>AZOR</w:t>
      </w:r>
      <w:r w:rsidR="004A2F1E" w:rsidRPr="001C1115">
        <w:rPr>
          <w:rFonts w:ascii="Calibri" w:hAnsi="Calibri" w:cs="Calibri"/>
          <w:b/>
          <w:bCs/>
          <w:sz w:val="22"/>
          <w:szCs w:val="22"/>
        </w:rPr>
        <w:t xml:space="preserve"> SP2 IP</w:t>
      </w:r>
    </w:p>
    <w:p w14:paraId="031C7742" w14:textId="5112AEAE" w:rsidR="00FB7678" w:rsidRPr="001C1115" w:rsidRDefault="00FB7678" w:rsidP="00FB7678">
      <w:pPr>
        <w:rPr>
          <w:rFonts w:ascii="Calibri" w:eastAsia="Tahoma" w:hAnsi="Calibri" w:cs="Calibri"/>
          <w:color w:val="000000" w:themeColor="text1"/>
          <w:kern w:val="1"/>
          <w:sz w:val="22"/>
          <w:szCs w:val="22"/>
          <w:lang w:eastAsia="de-DE" w:bidi="de-DE"/>
        </w:rPr>
      </w:pPr>
      <w:r w:rsidRPr="001C1115">
        <w:rPr>
          <w:rFonts w:ascii="Calibri" w:eastAsia="Tahoma" w:hAnsi="Calibri" w:cs="Calibri"/>
          <w:color w:val="000000" w:themeColor="text1"/>
          <w:kern w:val="1"/>
          <w:sz w:val="22"/>
          <w:szCs w:val="22"/>
          <w:lang w:eastAsia="de-DE" w:bidi="de-DE"/>
        </w:rPr>
        <w:t xml:space="preserve">Seit vielen Jahren überzeugen die Moving Heads der AZOR-Serie mit ihrer Kombination aus Kompaktheit, Vielseitigkeit und hocheffizienten optischen Systemen in Spitzenqualität. Der AZOR SP2 IP ist </w:t>
      </w:r>
      <w:r w:rsidRPr="001C1115">
        <w:rPr>
          <w:rFonts w:ascii="Calibri" w:hAnsi="Calibri" w:cs="Calibri"/>
          <w:bCs/>
          <w:color w:val="0D0D0D" w:themeColor="text1" w:themeTint="F2"/>
          <w:sz w:val="22"/>
          <w:szCs w:val="22"/>
          <w:bdr w:val="none" w:sz="0" w:space="0" w:color="auto" w:frame="1"/>
        </w:rPr>
        <w:t xml:space="preserve">das neueste Modell der Serie: ein kompakter Spot Profile Moving Head </w:t>
      </w:r>
      <w:r w:rsidRPr="001C1115">
        <w:rPr>
          <w:rFonts w:ascii="Calibri" w:eastAsia="Tahoma" w:hAnsi="Calibri" w:cs="Calibri"/>
          <w:color w:val="000000" w:themeColor="text1"/>
          <w:kern w:val="1"/>
          <w:sz w:val="22"/>
          <w:szCs w:val="22"/>
          <w:lang w:eastAsia="de-DE" w:bidi="de-DE"/>
        </w:rPr>
        <w:t xml:space="preserve">mit 300 W LED-Lichtquelle, großem 3°-50° Zoombereich und motorisierten Framing Blades – und jetzt als IP65-Version </w:t>
      </w:r>
      <w:r w:rsidR="00F42285" w:rsidRPr="001C1115">
        <w:rPr>
          <w:rFonts w:ascii="Calibri" w:eastAsia="Tahoma" w:hAnsi="Calibri" w:cs="Calibri"/>
          <w:color w:val="000000" w:themeColor="text1"/>
          <w:kern w:val="1"/>
          <w:sz w:val="22"/>
          <w:szCs w:val="22"/>
          <w:lang w:eastAsia="de-DE" w:bidi="de-DE"/>
        </w:rPr>
        <w:t xml:space="preserve">auch </w:t>
      </w:r>
      <w:r w:rsidRPr="001C1115">
        <w:rPr>
          <w:rFonts w:ascii="Calibri" w:eastAsia="Tahoma" w:hAnsi="Calibri" w:cs="Calibri"/>
          <w:color w:val="000000" w:themeColor="text1"/>
          <w:kern w:val="1"/>
          <w:sz w:val="22"/>
          <w:szCs w:val="22"/>
          <w:lang w:eastAsia="de-DE" w:bidi="de-DE"/>
        </w:rPr>
        <w:t>für den Outdoor-Einsatz verfügbar.</w:t>
      </w:r>
    </w:p>
    <w:p w14:paraId="65D7C75B" w14:textId="77777777" w:rsidR="004A2F1E" w:rsidRPr="001C1115" w:rsidRDefault="004A2F1E" w:rsidP="005919EB">
      <w:pPr>
        <w:rPr>
          <w:rFonts w:ascii="Calibri" w:eastAsia="Tahoma" w:hAnsi="Calibri" w:cs="Calibri"/>
          <w:color w:val="000000" w:themeColor="text1"/>
          <w:kern w:val="1"/>
          <w:sz w:val="22"/>
          <w:szCs w:val="22"/>
          <w:lang w:eastAsia="de-DE" w:bidi="de-DE"/>
        </w:rPr>
      </w:pPr>
    </w:p>
    <w:p w14:paraId="6605B702" w14:textId="77777777" w:rsidR="00FB7678" w:rsidRPr="001C1115" w:rsidRDefault="00FB7678" w:rsidP="00FB7678">
      <w:pPr>
        <w:rPr>
          <w:rFonts w:ascii="Calibri" w:eastAsia="Tahoma" w:hAnsi="Calibri" w:cs="Calibri"/>
          <w:b/>
          <w:bCs/>
          <w:color w:val="000000" w:themeColor="text1"/>
          <w:kern w:val="1"/>
          <w:sz w:val="22"/>
          <w:szCs w:val="22"/>
          <w:lang w:eastAsia="de-DE" w:bidi="de-DE"/>
        </w:rPr>
      </w:pPr>
      <w:r w:rsidRPr="001C1115">
        <w:rPr>
          <w:rFonts w:ascii="Calibri" w:eastAsia="Tahoma" w:hAnsi="Calibri" w:cs="Calibri"/>
          <w:b/>
          <w:bCs/>
          <w:color w:val="000000" w:themeColor="text1"/>
          <w:kern w:val="1"/>
          <w:sz w:val="22"/>
          <w:szCs w:val="22"/>
          <w:lang w:eastAsia="de-DE" w:bidi="de-DE"/>
        </w:rPr>
        <w:t xml:space="preserve">P6 </w:t>
      </w:r>
    </w:p>
    <w:p w14:paraId="044AC72F" w14:textId="483249A8" w:rsidR="00FB7678" w:rsidRPr="00CC7B71" w:rsidRDefault="00FB7678" w:rsidP="00FB7678">
      <w:pPr>
        <w:rPr>
          <w:rFonts w:ascii="Calibri" w:eastAsia="Tahoma" w:hAnsi="Calibri" w:cs="Calibri"/>
          <w:color w:val="000000" w:themeColor="text1"/>
          <w:kern w:val="1"/>
          <w:sz w:val="22"/>
          <w:szCs w:val="22"/>
          <w:lang w:eastAsia="de-DE" w:bidi="de-DE"/>
        </w:rPr>
      </w:pPr>
      <w:r w:rsidRPr="001C1115">
        <w:rPr>
          <w:rFonts w:ascii="Calibri" w:eastAsia="Tahoma" w:hAnsi="Calibri" w:cs="Calibri"/>
          <w:color w:val="000000" w:themeColor="text1"/>
          <w:kern w:val="1"/>
          <w:sz w:val="22"/>
          <w:szCs w:val="22"/>
          <w:lang w:eastAsia="de-DE" w:bidi="de-DE"/>
        </w:rPr>
        <w:t>Der P6 ist der leistungsstärkste LED-Profilscheinwerfer der Cameo P-Serie und richtet sich an Anwender aus dem professionellen Theater-, TV- und Eventbereich. Der P6 ersetzt herkömmliche Profilscheinwerfer der 2,5 kW-Halogenklasse und leuchtet Personen und Objekte mit hohen CRI- (&gt; 9</w:t>
      </w:r>
      <w:r w:rsidR="00234162">
        <w:rPr>
          <w:rFonts w:ascii="Calibri" w:eastAsia="Tahoma" w:hAnsi="Calibri" w:cs="Calibri"/>
          <w:color w:val="000000" w:themeColor="text1"/>
          <w:kern w:val="1"/>
          <w:sz w:val="22"/>
          <w:szCs w:val="22"/>
          <w:lang w:eastAsia="de-DE" w:bidi="de-DE"/>
        </w:rPr>
        <w:t>7</w:t>
      </w:r>
      <w:r w:rsidRPr="001C1115">
        <w:rPr>
          <w:rFonts w:ascii="Calibri" w:eastAsia="Tahoma" w:hAnsi="Calibri" w:cs="Calibri"/>
          <w:color w:val="000000" w:themeColor="text1"/>
          <w:kern w:val="1"/>
          <w:sz w:val="22"/>
          <w:szCs w:val="22"/>
          <w:lang w:eastAsia="de-DE" w:bidi="de-DE"/>
        </w:rPr>
        <w:t xml:space="preserve"> Ra) und TLCI-Werten (&gt; 91) </w:t>
      </w:r>
      <w:r w:rsidRPr="00CC7B71">
        <w:rPr>
          <w:rFonts w:ascii="Calibri" w:eastAsia="Tahoma" w:hAnsi="Calibri" w:cs="Calibri"/>
          <w:color w:val="000000" w:themeColor="text1"/>
          <w:kern w:val="1"/>
          <w:sz w:val="22"/>
          <w:szCs w:val="22"/>
          <w:lang w:eastAsia="de-DE" w:bidi="de-DE"/>
        </w:rPr>
        <w:t xml:space="preserve">präzise und natürlich aus. Neben seiner Full-Colour-Farbmischung ermöglicht der P6 FC zudem die stufenlose Einstellung der Farbtemperatur im Bereich von 2.700 bis </w:t>
      </w:r>
      <w:r w:rsidR="00234162" w:rsidRPr="00CC7B71">
        <w:rPr>
          <w:rFonts w:ascii="Calibri" w:eastAsia="Tahoma" w:hAnsi="Calibri" w:cs="Calibri"/>
          <w:color w:val="000000" w:themeColor="text1"/>
          <w:kern w:val="1"/>
          <w:sz w:val="22"/>
          <w:szCs w:val="22"/>
          <w:lang w:eastAsia="de-DE" w:bidi="de-DE"/>
        </w:rPr>
        <w:t>6</w:t>
      </w:r>
      <w:r w:rsidRPr="00CC7B71">
        <w:rPr>
          <w:rFonts w:ascii="Calibri" w:eastAsia="Tahoma" w:hAnsi="Calibri" w:cs="Calibri"/>
          <w:color w:val="000000" w:themeColor="text1"/>
          <w:kern w:val="1"/>
          <w:sz w:val="22"/>
          <w:szCs w:val="22"/>
          <w:lang w:eastAsia="de-DE" w:bidi="de-DE"/>
        </w:rPr>
        <w:t>.</w:t>
      </w:r>
      <w:r w:rsidR="00CC7B71" w:rsidRPr="00CC7B71">
        <w:rPr>
          <w:rFonts w:ascii="Calibri" w:hAnsi="Calibri" w:cs="Calibri"/>
          <w:sz w:val="22"/>
          <w:szCs w:val="22"/>
        </w:rPr>
        <w:t>500 K.</w:t>
      </w:r>
    </w:p>
    <w:p w14:paraId="77F8807D" w14:textId="77777777" w:rsidR="006F0806" w:rsidRPr="00CC7B71" w:rsidRDefault="006F0806" w:rsidP="008C47E5">
      <w:pPr>
        <w:rPr>
          <w:rFonts w:ascii="Calibri" w:hAnsi="Calibri" w:cs="Calibri"/>
          <w:sz w:val="22"/>
          <w:szCs w:val="22"/>
          <w:highlight w:val="yellow"/>
        </w:rPr>
      </w:pPr>
    </w:p>
    <w:p w14:paraId="03666644" w14:textId="570F822A" w:rsidR="00FB7678" w:rsidRPr="00CC7B71" w:rsidRDefault="00B8201C" w:rsidP="00FB7678">
      <w:pPr>
        <w:rPr>
          <w:rFonts w:ascii="Calibri" w:hAnsi="Calibri" w:cs="Calibri"/>
          <w:b/>
          <w:bCs/>
          <w:sz w:val="22"/>
          <w:szCs w:val="22"/>
        </w:rPr>
      </w:pPr>
      <w:r w:rsidRPr="00CC7B71">
        <w:rPr>
          <w:rFonts w:ascii="Calibri" w:hAnsi="Calibri" w:cs="Calibri"/>
          <w:b/>
          <w:bCs/>
          <w:sz w:val="22"/>
          <w:szCs w:val="22"/>
        </w:rPr>
        <w:t>W</w:t>
      </w:r>
      <w:r w:rsidR="00FB7678" w:rsidRPr="00CC7B71">
        <w:rPr>
          <w:rFonts w:ascii="Calibri" w:hAnsi="Calibri" w:cs="Calibri"/>
          <w:b/>
          <w:bCs/>
          <w:sz w:val="22"/>
          <w:szCs w:val="22"/>
        </w:rPr>
        <w:t>eitere Cameo Highlights:</w:t>
      </w:r>
    </w:p>
    <w:p w14:paraId="0A6DFF38" w14:textId="77777777" w:rsidR="00FB7678" w:rsidRPr="001C1115" w:rsidRDefault="00FB7678" w:rsidP="00FB7678">
      <w:pPr>
        <w:rPr>
          <w:rFonts w:ascii="Calibri" w:hAnsi="Calibri" w:cs="Calibri"/>
          <w:b/>
          <w:bCs/>
          <w:sz w:val="22"/>
          <w:szCs w:val="22"/>
        </w:rPr>
      </w:pPr>
    </w:p>
    <w:p w14:paraId="2FE331D5" w14:textId="6E28817C" w:rsidR="004A2F1E" w:rsidRPr="001C1115" w:rsidRDefault="004A2F1E" w:rsidP="004A2F1E">
      <w:pPr>
        <w:pStyle w:val="StandardWeb"/>
        <w:spacing w:before="0" w:beforeAutospacing="0" w:after="0" w:afterAutospacing="0"/>
        <w:rPr>
          <w:rFonts w:ascii="Calibri" w:hAnsi="Calibri" w:cs="Calibri"/>
          <w:b/>
          <w:bCs/>
          <w:sz w:val="22"/>
          <w:szCs w:val="22"/>
        </w:rPr>
      </w:pPr>
      <w:r w:rsidRPr="001C1115">
        <w:rPr>
          <w:rFonts w:ascii="Calibri" w:hAnsi="Calibri" w:cs="Calibri"/>
          <w:b/>
          <w:bCs/>
          <w:sz w:val="22"/>
          <w:szCs w:val="22"/>
        </w:rPr>
        <w:t>ORON H2</w:t>
      </w:r>
      <w:r w:rsidR="00FB7678" w:rsidRPr="001C1115">
        <w:rPr>
          <w:rFonts w:ascii="Calibri" w:hAnsi="Calibri" w:cs="Calibri"/>
          <w:b/>
          <w:bCs/>
          <w:sz w:val="22"/>
          <w:szCs w:val="22"/>
        </w:rPr>
        <w:t xml:space="preserve"> – </w:t>
      </w:r>
      <w:r w:rsidR="00FB7678" w:rsidRPr="001C1115">
        <w:rPr>
          <w:rFonts w:ascii="Calibri" w:hAnsi="Calibri" w:cs="Calibri"/>
          <w:sz w:val="22"/>
          <w:szCs w:val="22"/>
        </w:rPr>
        <w:t>Das</w:t>
      </w:r>
      <w:r w:rsidRPr="001C1115">
        <w:rPr>
          <w:rFonts w:ascii="Calibri" w:hAnsi="Calibri" w:cs="Calibri"/>
          <w:sz w:val="22"/>
          <w:szCs w:val="22"/>
        </w:rPr>
        <w:t xml:space="preserve"> IP65 Hybrid Moving Head </w:t>
      </w:r>
      <w:r w:rsidR="00FB7678" w:rsidRPr="001C1115">
        <w:rPr>
          <w:rFonts w:ascii="Calibri" w:hAnsi="Calibri" w:cs="Calibri"/>
          <w:sz w:val="22"/>
          <w:szCs w:val="22"/>
        </w:rPr>
        <w:t>mit Phosphor-Laser-Engine</w:t>
      </w:r>
      <w:r w:rsidRPr="001C1115">
        <w:rPr>
          <w:rFonts w:ascii="Calibri" w:hAnsi="Calibri" w:cs="Calibri"/>
          <w:sz w:val="22"/>
          <w:szCs w:val="22"/>
        </w:rPr>
        <w:t xml:space="preserve"> beeindruckt mit seiner gewaltigen Lichtleistung von </w:t>
      </w:r>
      <w:r w:rsidR="00F13F4B">
        <w:rPr>
          <w:rFonts w:ascii="Calibri" w:hAnsi="Calibri" w:cs="Calibri"/>
          <w:sz w:val="22"/>
          <w:szCs w:val="22"/>
        </w:rPr>
        <w:t>33</w:t>
      </w:r>
      <w:r w:rsidRPr="001C1115">
        <w:rPr>
          <w:rFonts w:ascii="Calibri" w:hAnsi="Calibri" w:cs="Calibri"/>
          <w:sz w:val="22"/>
          <w:szCs w:val="22"/>
        </w:rPr>
        <w:t xml:space="preserve">0.000 Lux auf 20 Meter Entfernung und einem extrem engen </w:t>
      </w:r>
      <w:r w:rsidR="00D454CB" w:rsidRPr="001C1115">
        <w:rPr>
          <w:rFonts w:ascii="Calibri" w:hAnsi="Calibri" w:cs="Calibri"/>
          <w:sz w:val="22"/>
          <w:szCs w:val="22"/>
        </w:rPr>
        <w:t xml:space="preserve">minimalen </w:t>
      </w:r>
      <w:r w:rsidRPr="001C1115">
        <w:rPr>
          <w:rFonts w:ascii="Calibri" w:hAnsi="Calibri" w:cs="Calibri"/>
          <w:sz w:val="22"/>
          <w:szCs w:val="22"/>
        </w:rPr>
        <w:t xml:space="preserve">Beamwinkel </w:t>
      </w:r>
      <w:r w:rsidRPr="001C1115">
        <w:rPr>
          <w:rFonts w:ascii="Calibri" w:hAnsi="Calibri" w:cs="Calibri"/>
          <w:sz w:val="22"/>
          <w:szCs w:val="22"/>
        </w:rPr>
        <w:lastRenderedPageBreak/>
        <w:t>von 0,6°. Nichtsdestotrotz lässt sich der ORON H2 dank seiner Zoomrange von 0,6°-32° auch für Spotanwendungen und weitere Beleuchtungsaufgaben einsetzen.</w:t>
      </w:r>
    </w:p>
    <w:p w14:paraId="77279F54" w14:textId="77777777" w:rsidR="004A2F1E" w:rsidRPr="001C1115" w:rsidRDefault="004A2F1E" w:rsidP="008C47E5">
      <w:pPr>
        <w:rPr>
          <w:rFonts w:ascii="Calibri" w:hAnsi="Calibri" w:cs="Calibri"/>
          <w:sz w:val="22"/>
          <w:szCs w:val="22"/>
          <w:highlight w:val="yellow"/>
        </w:rPr>
      </w:pPr>
    </w:p>
    <w:p w14:paraId="61CF3462" w14:textId="463252BF" w:rsidR="008F753E" w:rsidRPr="001C1115" w:rsidRDefault="001A1AF2" w:rsidP="00C645B4">
      <w:pPr>
        <w:pStyle w:val="StandardWeb"/>
        <w:spacing w:before="0" w:beforeAutospacing="0" w:after="0" w:afterAutospacing="0"/>
        <w:rPr>
          <w:rFonts w:ascii="Calibri" w:hAnsi="Calibri" w:cs="Calibri"/>
          <w:sz w:val="22"/>
          <w:szCs w:val="22"/>
        </w:rPr>
      </w:pPr>
      <w:r w:rsidRPr="001C1115">
        <w:rPr>
          <w:rFonts w:ascii="Calibri" w:hAnsi="Calibri" w:cs="Calibri"/>
          <w:b/>
          <w:bCs/>
          <w:sz w:val="22"/>
          <w:szCs w:val="22"/>
        </w:rPr>
        <w:t>OPUS</w:t>
      </w:r>
      <w:r w:rsidR="006D440E" w:rsidRPr="001C1115">
        <w:rPr>
          <w:rFonts w:ascii="Calibri" w:hAnsi="Calibri" w:cs="Calibri"/>
          <w:b/>
          <w:bCs/>
          <w:sz w:val="22"/>
          <w:szCs w:val="22"/>
        </w:rPr>
        <w:t xml:space="preserve"> X4</w:t>
      </w:r>
      <w:r w:rsidR="00052632" w:rsidRPr="001C1115">
        <w:rPr>
          <w:rFonts w:ascii="Calibri" w:hAnsi="Calibri" w:cs="Calibri"/>
          <w:b/>
          <w:bCs/>
          <w:sz w:val="22"/>
          <w:szCs w:val="22"/>
        </w:rPr>
        <w:t xml:space="preserve"> – </w:t>
      </w:r>
      <w:r w:rsidRPr="001C1115">
        <w:rPr>
          <w:rFonts w:ascii="Calibri" w:hAnsi="Calibri" w:cs="Calibri"/>
          <w:sz w:val="22"/>
          <w:szCs w:val="22"/>
        </w:rPr>
        <w:t>Der leistungsstärkste Moving Head</w:t>
      </w:r>
      <w:r w:rsidR="007F3FA0" w:rsidRPr="001C1115">
        <w:rPr>
          <w:rFonts w:ascii="Calibri" w:hAnsi="Calibri" w:cs="Calibri"/>
          <w:sz w:val="22"/>
          <w:szCs w:val="22"/>
        </w:rPr>
        <w:t xml:space="preserve">, den Cameo </w:t>
      </w:r>
      <w:r w:rsidR="00F42285" w:rsidRPr="001C1115">
        <w:rPr>
          <w:rFonts w:ascii="Calibri" w:hAnsi="Calibri" w:cs="Calibri"/>
          <w:sz w:val="22"/>
          <w:szCs w:val="22"/>
        </w:rPr>
        <w:t>bis dato</w:t>
      </w:r>
      <w:r w:rsidR="007F3FA0" w:rsidRPr="001C1115">
        <w:rPr>
          <w:rFonts w:ascii="Calibri" w:hAnsi="Calibri" w:cs="Calibri"/>
          <w:sz w:val="22"/>
          <w:szCs w:val="22"/>
        </w:rPr>
        <w:t xml:space="preserve"> entwickelt hat</w:t>
      </w:r>
      <w:r w:rsidR="00052632" w:rsidRPr="001C1115">
        <w:rPr>
          <w:rFonts w:ascii="Calibri" w:hAnsi="Calibri" w:cs="Calibri"/>
          <w:sz w:val="22"/>
          <w:szCs w:val="22"/>
        </w:rPr>
        <w:t>:</w:t>
      </w:r>
      <w:r w:rsidR="007F3FA0" w:rsidRPr="001C1115">
        <w:rPr>
          <w:rFonts w:ascii="Calibri" w:hAnsi="Calibri" w:cs="Calibri"/>
          <w:sz w:val="22"/>
          <w:szCs w:val="22"/>
        </w:rPr>
        <w:t xml:space="preserve"> </w:t>
      </w:r>
      <w:r w:rsidR="00A27701" w:rsidRPr="001C1115">
        <w:rPr>
          <w:rFonts w:ascii="Calibri" w:hAnsi="Calibri" w:cs="Calibri"/>
          <w:sz w:val="22"/>
          <w:szCs w:val="22"/>
        </w:rPr>
        <w:t>1</w:t>
      </w:r>
      <w:r w:rsidR="007F3FA0" w:rsidRPr="001C1115">
        <w:rPr>
          <w:rFonts w:ascii="Calibri" w:hAnsi="Calibri" w:cs="Calibri"/>
          <w:sz w:val="22"/>
          <w:szCs w:val="22"/>
        </w:rPr>
        <w:t>.</w:t>
      </w:r>
      <w:r w:rsidR="00A27701" w:rsidRPr="001C1115">
        <w:rPr>
          <w:rFonts w:ascii="Calibri" w:hAnsi="Calibri" w:cs="Calibri"/>
          <w:sz w:val="22"/>
          <w:szCs w:val="22"/>
        </w:rPr>
        <w:t>400</w:t>
      </w:r>
      <w:r w:rsidR="007F3FA0" w:rsidRPr="001C1115">
        <w:rPr>
          <w:rFonts w:ascii="Calibri" w:hAnsi="Calibri" w:cs="Calibri"/>
          <w:sz w:val="22"/>
          <w:szCs w:val="22"/>
        </w:rPr>
        <w:t xml:space="preserve"> Watt </w:t>
      </w:r>
      <w:r w:rsidR="00136FA2" w:rsidRPr="001C1115">
        <w:rPr>
          <w:rFonts w:ascii="Calibri" w:hAnsi="Calibri" w:cs="Calibri"/>
          <w:sz w:val="22"/>
          <w:szCs w:val="22"/>
        </w:rPr>
        <w:t>LED-Engine</w:t>
      </w:r>
      <w:r w:rsidR="00052632" w:rsidRPr="001C1115">
        <w:rPr>
          <w:rFonts w:ascii="Calibri" w:hAnsi="Calibri" w:cs="Calibri"/>
          <w:sz w:val="22"/>
          <w:szCs w:val="22"/>
        </w:rPr>
        <w:t>, 50.000 Lumen</w:t>
      </w:r>
      <w:r w:rsidR="00A27701" w:rsidRPr="001C1115">
        <w:rPr>
          <w:rFonts w:ascii="Calibri" w:hAnsi="Calibri" w:cs="Calibri"/>
          <w:sz w:val="22"/>
          <w:szCs w:val="22"/>
        </w:rPr>
        <w:t xml:space="preserve"> </w:t>
      </w:r>
      <w:r w:rsidR="00052632" w:rsidRPr="001C1115">
        <w:rPr>
          <w:rFonts w:ascii="Calibri" w:hAnsi="Calibri" w:cs="Calibri"/>
          <w:sz w:val="22"/>
          <w:szCs w:val="22"/>
        </w:rPr>
        <w:t xml:space="preserve">– </w:t>
      </w:r>
      <w:r w:rsidR="00136FA2" w:rsidRPr="001C1115">
        <w:rPr>
          <w:rFonts w:ascii="Calibri" w:hAnsi="Calibri" w:cs="Calibri"/>
          <w:sz w:val="22"/>
          <w:szCs w:val="22"/>
        </w:rPr>
        <w:t>und dabei nur minimal größer als der</w:t>
      </w:r>
      <w:r w:rsidR="00EA211B" w:rsidRPr="001C1115">
        <w:rPr>
          <w:rFonts w:ascii="Calibri" w:hAnsi="Calibri" w:cs="Calibri"/>
          <w:sz w:val="22"/>
          <w:szCs w:val="22"/>
        </w:rPr>
        <w:t xml:space="preserve"> </w:t>
      </w:r>
      <w:r w:rsidR="00C0362C" w:rsidRPr="001C1115">
        <w:rPr>
          <w:rFonts w:ascii="Calibri" w:hAnsi="Calibri" w:cs="Calibri"/>
          <w:sz w:val="22"/>
          <w:szCs w:val="22"/>
        </w:rPr>
        <w:t xml:space="preserve">OPUS </w:t>
      </w:r>
      <w:r w:rsidR="00EA211B" w:rsidRPr="001C1115">
        <w:rPr>
          <w:rFonts w:ascii="Calibri" w:hAnsi="Calibri" w:cs="Calibri"/>
          <w:sz w:val="22"/>
          <w:szCs w:val="22"/>
        </w:rPr>
        <w:t>X Profile</w:t>
      </w:r>
      <w:r w:rsidR="00C0362C" w:rsidRPr="001C1115">
        <w:rPr>
          <w:rFonts w:ascii="Calibri" w:hAnsi="Calibri" w:cs="Calibri"/>
          <w:sz w:val="22"/>
          <w:szCs w:val="22"/>
        </w:rPr>
        <w:t xml:space="preserve">. </w:t>
      </w:r>
      <w:r w:rsidR="008C2EAD" w:rsidRPr="001C1115">
        <w:rPr>
          <w:rFonts w:ascii="Calibri" w:hAnsi="Calibri" w:cs="Calibri"/>
          <w:sz w:val="22"/>
          <w:szCs w:val="22"/>
        </w:rPr>
        <w:t>Zudem</w:t>
      </w:r>
      <w:r w:rsidR="004176CB" w:rsidRPr="001C1115">
        <w:rPr>
          <w:rFonts w:ascii="Calibri" w:hAnsi="Calibri" w:cs="Calibri"/>
          <w:sz w:val="22"/>
          <w:szCs w:val="22"/>
        </w:rPr>
        <w:t xml:space="preserve"> </w:t>
      </w:r>
      <w:r w:rsidR="008C2EAD" w:rsidRPr="001C1115">
        <w:rPr>
          <w:rFonts w:ascii="Calibri" w:hAnsi="Calibri" w:cs="Calibri"/>
          <w:sz w:val="22"/>
          <w:szCs w:val="22"/>
        </w:rPr>
        <w:t>überzeugt</w:t>
      </w:r>
      <w:r w:rsidR="004176CB" w:rsidRPr="001C1115">
        <w:rPr>
          <w:rFonts w:ascii="Calibri" w:hAnsi="Calibri" w:cs="Calibri"/>
          <w:sz w:val="22"/>
          <w:szCs w:val="22"/>
        </w:rPr>
        <w:t xml:space="preserve"> der</w:t>
      </w:r>
      <w:r w:rsidR="00052632" w:rsidRPr="001C1115">
        <w:rPr>
          <w:rFonts w:ascii="Calibri" w:hAnsi="Calibri" w:cs="Calibri"/>
          <w:sz w:val="22"/>
          <w:szCs w:val="22"/>
        </w:rPr>
        <w:t xml:space="preserve"> Spot Profile Moving Head</w:t>
      </w:r>
      <w:r w:rsidR="00C0362C" w:rsidRPr="001C1115">
        <w:rPr>
          <w:rFonts w:ascii="Calibri" w:hAnsi="Calibri" w:cs="Calibri"/>
          <w:sz w:val="22"/>
          <w:szCs w:val="22"/>
        </w:rPr>
        <w:t xml:space="preserve"> </w:t>
      </w:r>
      <w:r w:rsidR="004176CB" w:rsidRPr="001C1115">
        <w:rPr>
          <w:rFonts w:ascii="Calibri" w:hAnsi="Calibri" w:cs="Calibri"/>
          <w:sz w:val="22"/>
          <w:szCs w:val="22"/>
        </w:rPr>
        <w:t>mit</w:t>
      </w:r>
      <w:r w:rsidR="00CC4FF8" w:rsidRPr="001C1115">
        <w:rPr>
          <w:rFonts w:ascii="Calibri" w:hAnsi="Calibri" w:cs="Calibri"/>
          <w:sz w:val="22"/>
          <w:szCs w:val="22"/>
        </w:rPr>
        <w:t xml:space="preserve"> </w:t>
      </w:r>
      <w:r w:rsidR="00052632" w:rsidRPr="001C1115">
        <w:rPr>
          <w:rFonts w:ascii="Calibri" w:hAnsi="Calibri" w:cs="Calibri"/>
          <w:sz w:val="22"/>
          <w:szCs w:val="22"/>
        </w:rPr>
        <w:t>seinem</w:t>
      </w:r>
      <w:r w:rsidR="00CC4FF8" w:rsidRPr="001C1115">
        <w:rPr>
          <w:rFonts w:ascii="Calibri" w:hAnsi="Calibri" w:cs="Calibri"/>
          <w:sz w:val="22"/>
          <w:szCs w:val="22"/>
        </w:rPr>
        <w:t xml:space="preserve"> </w:t>
      </w:r>
      <w:r w:rsidR="00052632" w:rsidRPr="001C1115">
        <w:rPr>
          <w:rFonts w:ascii="Calibri" w:hAnsi="Calibri" w:cs="Calibri"/>
          <w:sz w:val="22"/>
          <w:szCs w:val="22"/>
        </w:rPr>
        <w:t xml:space="preserve">5°-55° </w:t>
      </w:r>
      <w:r w:rsidR="00CC4FF8" w:rsidRPr="001C1115">
        <w:rPr>
          <w:rFonts w:ascii="Calibri" w:hAnsi="Calibri" w:cs="Calibri"/>
          <w:sz w:val="22"/>
          <w:szCs w:val="22"/>
        </w:rPr>
        <w:t>Zoom</w:t>
      </w:r>
      <w:r w:rsidR="00052632" w:rsidRPr="001C1115">
        <w:rPr>
          <w:rFonts w:ascii="Calibri" w:hAnsi="Calibri" w:cs="Calibri"/>
          <w:sz w:val="22"/>
          <w:szCs w:val="22"/>
        </w:rPr>
        <w:t>,</w:t>
      </w:r>
      <w:r w:rsidR="00CC4FF8" w:rsidRPr="001C1115">
        <w:rPr>
          <w:rFonts w:ascii="Calibri" w:hAnsi="Calibri" w:cs="Calibri"/>
          <w:sz w:val="22"/>
          <w:szCs w:val="22"/>
        </w:rPr>
        <w:t xml:space="preserve"> </w:t>
      </w:r>
      <w:r w:rsidR="004176CB" w:rsidRPr="001C1115">
        <w:rPr>
          <w:rFonts w:ascii="Calibri" w:hAnsi="Calibri" w:cs="Calibri"/>
          <w:sz w:val="22"/>
          <w:szCs w:val="22"/>
        </w:rPr>
        <w:t>+/- 60° drehbaren Blendenschiebern</w:t>
      </w:r>
      <w:r w:rsidR="003F6158" w:rsidRPr="001C1115">
        <w:rPr>
          <w:rFonts w:ascii="Calibri" w:hAnsi="Calibri" w:cs="Calibri"/>
          <w:sz w:val="22"/>
          <w:szCs w:val="22"/>
        </w:rPr>
        <w:t xml:space="preserve">, </w:t>
      </w:r>
      <w:r w:rsidR="007A6BE8" w:rsidRPr="001C1115">
        <w:rPr>
          <w:rFonts w:ascii="Calibri" w:hAnsi="Calibri" w:cs="Calibri"/>
          <w:sz w:val="22"/>
          <w:szCs w:val="22"/>
        </w:rPr>
        <w:t>CMY-Farbmischung</w:t>
      </w:r>
      <w:r w:rsidR="00052632" w:rsidRPr="001C1115">
        <w:rPr>
          <w:rFonts w:ascii="Calibri" w:hAnsi="Calibri" w:cs="Calibri"/>
          <w:sz w:val="22"/>
          <w:szCs w:val="22"/>
        </w:rPr>
        <w:t xml:space="preserve">, </w:t>
      </w:r>
      <w:r w:rsidR="007A6BE8" w:rsidRPr="001C1115">
        <w:rPr>
          <w:rFonts w:ascii="Calibri" w:hAnsi="Calibri" w:cs="Calibri"/>
          <w:sz w:val="22"/>
          <w:szCs w:val="22"/>
        </w:rPr>
        <w:t>lineare</w:t>
      </w:r>
      <w:r w:rsidR="008C2EAD" w:rsidRPr="001C1115">
        <w:rPr>
          <w:rFonts w:ascii="Calibri" w:hAnsi="Calibri" w:cs="Calibri"/>
          <w:sz w:val="22"/>
          <w:szCs w:val="22"/>
        </w:rPr>
        <w:t>m</w:t>
      </w:r>
      <w:r w:rsidR="007A6BE8" w:rsidRPr="001C1115">
        <w:rPr>
          <w:rFonts w:ascii="Calibri" w:hAnsi="Calibri" w:cs="Calibri"/>
          <w:sz w:val="22"/>
          <w:szCs w:val="22"/>
        </w:rPr>
        <w:t xml:space="preserve"> CTO</w:t>
      </w:r>
      <w:r w:rsidR="005B3A94" w:rsidRPr="001C1115">
        <w:rPr>
          <w:rFonts w:ascii="Calibri" w:hAnsi="Calibri" w:cs="Calibri"/>
          <w:sz w:val="22"/>
          <w:szCs w:val="22"/>
        </w:rPr>
        <w:t xml:space="preserve"> sowie +/- Grün-Korrektur für den </w:t>
      </w:r>
      <w:r w:rsidR="00C645B4" w:rsidRPr="001C1115">
        <w:rPr>
          <w:rFonts w:ascii="Calibri" w:hAnsi="Calibri" w:cs="Calibri"/>
          <w:sz w:val="22"/>
          <w:szCs w:val="22"/>
        </w:rPr>
        <w:t>Broadcast-</w:t>
      </w:r>
      <w:r w:rsidR="005B3A94" w:rsidRPr="001C1115">
        <w:rPr>
          <w:rFonts w:ascii="Calibri" w:hAnsi="Calibri" w:cs="Calibri"/>
          <w:sz w:val="22"/>
          <w:szCs w:val="22"/>
        </w:rPr>
        <w:t>Einsatz</w:t>
      </w:r>
      <w:r w:rsidR="00C645B4" w:rsidRPr="001C1115">
        <w:rPr>
          <w:rFonts w:ascii="Calibri" w:hAnsi="Calibri" w:cs="Calibri"/>
          <w:sz w:val="22"/>
          <w:szCs w:val="22"/>
        </w:rPr>
        <w:t>.</w:t>
      </w:r>
    </w:p>
    <w:p w14:paraId="285E327E" w14:textId="77777777" w:rsidR="00C645B4" w:rsidRPr="001C1115" w:rsidRDefault="00C645B4" w:rsidP="00C645B4">
      <w:pPr>
        <w:pStyle w:val="StandardWeb"/>
        <w:spacing w:before="0" w:beforeAutospacing="0" w:after="0" w:afterAutospacing="0"/>
        <w:rPr>
          <w:rFonts w:ascii="Calibri" w:hAnsi="Calibri" w:cs="Calibri"/>
          <w:sz w:val="22"/>
          <w:szCs w:val="22"/>
        </w:rPr>
      </w:pPr>
    </w:p>
    <w:p w14:paraId="6E72827B" w14:textId="7C3DA69C" w:rsidR="00197523" w:rsidRPr="0073355D" w:rsidRDefault="00197523" w:rsidP="00197523">
      <w:pPr>
        <w:pStyle w:val="KeinLeerraum"/>
        <w:rPr>
          <w:rFonts w:ascii="Calibri" w:hAnsi="Calibri" w:cs="Calibri"/>
          <w:b/>
          <w:bCs/>
          <w:color w:val="0D0D0D" w:themeColor="text1" w:themeTint="F2"/>
          <w:sz w:val="22"/>
          <w:szCs w:val="22"/>
          <w:lang w:val="en-US"/>
        </w:rPr>
      </w:pPr>
      <w:r w:rsidRPr="0073355D">
        <w:rPr>
          <w:rFonts w:ascii="Calibri" w:hAnsi="Calibri" w:cs="Calibri"/>
          <w:b/>
          <w:bCs/>
          <w:color w:val="0D0D0D" w:themeColor="text1" w:themeTint="F2"/>
          <w:sz w:val="22"/>
          <w:szCs w:val="22"/>
          <w:lang w:val="en-US"/>
        </w:rPr>
        <w:t xml:space="preserve">Open Showroom &amp; </w:t>
      </w:r>
      <w:r w:rsidR="0076287D">
        <w:rPr>
          <w:rFonts w:ascii="Calibri" w:hAnsi="Calibri" w:cs="Calibri"/>
          <w:b/>
          <w:bCs/>
          <w:color w:val="0D0D0D" w:themeColor="text1" w:themeTint="F2"/>
          <w:sz w:val="22"/>
          <w:szCs w:val="22"/>
          <w:lang w:val="en-US"/>
        </w:rPr>
        <w:t>Dolby Atmos Demo</w:t>
      </w:r>
    </w:p>
    <w:p w14:paraId="3A04ABF5" w14:textId="6F7D4EFF" w:rsidR="00197523" w:rsidRPr="001C1115" w:rsidRDefault="006917FF" w:rsidP="00197523">
      <w:pPr>
        <w:pStyle w:val="KeinLeerraum"/>
        <w:rPr>
          <w:rFonts w:ascii="Calibri" w:hAnsi="Calibri" w:cs="Calibri"/>
          <w:color w:val="0D0D0D" w:themeColor="text1" w:themeTint="F2"/>
          <w:sz w:val="22"/>
          <w:szCs w:val="22"/>
        </w:rPr>
      </w:pPr>
      <w:r w:rsidRPr="0073355D">
        <w:rPr>
          <w:rFonts w:ascii="Calibri" w:hAnsi="Calibri" w:cs="Calibri"/>
          <w:color w:val="0D0D0D" w:themeColor="text1" w:themeTint="F2"/>
          <w:sz w:val="22"/>
          <w:szCs w:val="22"/>
          <w:lang w:val="en-US"/>
        </w:rPr>
        <w:t>Am</w:t>
      </w:r>
      <w:r w:rsidR="00197523" w:rsidRPr="0073355D">
        <w:rPr>
          <w:rFonts w:ascii="Calibri" w:hAnsi="Calibri" w:cs="Calibri"/>
          <w:color w:val="0D0D0D" w:themeColor="text1" w:themeTint="F2"/>
          <w:sz w:val="22"/>
          <w:szCs w:val="22"/>
          <w:lang w:val="en-US"/>
        </w:rPr>
        <w:t xml:space="preserve"> </w:t>
      </w:r>
      <w:r w:rsidR="008449D4" w:rsidRPr="0073355D">
        <w:rPr>
          <w:rFonts w:ascii="Calibri" w:hAnsi="Calibri" w:cs="Calibri"/>
          <w:color w:val="0D0D0D" w:themeColor="text1" w:themeTint="F2"/>
          <w:sz w:val="22"/>
          <w:szCs w:val="22"/>
          <w:lang w:val="en-US"/>
        </w:rPr>
        <w:t xml:space="preserve">9. und 10. </w:t>
      </w:r>
      <w:r w:rsidR="008449D4" w:rsidRPr="001C1115">
        <w:rPr>
          <w:rFonts w:ascii="Calibri" w:hAnsi="Calibri" w:cs="Calibri"/>
          <w:color w:val="0D0D0D" w:themeColor="text1" w:themeTint="F2"/>
          <w:sz w:val="22"/>
          <w:szCs w:val="22"/>
        </w:rPr>
        <w:t xml:space="preserve">April </w:t>
      </w:r>
      <w:r w:rsidR="00197523" w:rsidRPr="001C1115">
        <w:rPr>
          <w:rFonts w:ascii="Calibri" w:hAnsi="Calibri" w:cs="Calibri"/>
          <w:color w:val="0D0D0D" w:themeColor="text1" w:themeTint="F2"/>
          <w:sz w:val="22"/>
          <w:szCs w:val="22"/>
        </w:rPr>
        <w:t>wird das Experience Center der Adam Hall Group in Neu-Anspach zum offenen Erlebniszentrum</w:t>
      </w:r>
      <w:r w:rsidR="0076287D">
        <w:rPr>
          <w:rFonts w:ascii="Calibri" w:hAnsi="Calibri" w:cs="Calibri"/>
          <w:color w:val="0D0D0D" w:themeColor="text1" w:themeTint="F2"/>
          <w:sz w:val="22"/>
          <w:szCs w:val="22"/>
        </w:rPr>
        <w:t>.</w:t>
      </w:r>
      <w:r w:rsidR="00197523" w:rsidRPr="001C1115">
        <w:rPr>
          <w:rFonts w:ascii="Calibri" w:hAnsi="Calibri" w:cs="Calibri"/>
          <w:color w:val="0D0D0D" w:themeColor="text1" w:themeTint="F2"/>
          <w:sz w:val="22"/>
          <w:szCs w:val="22"/>
        </w:rPr>
        <w:t xml:space="preserve"> Im großen Auditorium erwartet Besucher der Prolight + Sound eine eigens kreierte Lightshow</w:t>
      </w:r>
      <w:r w:rsidR="001C3DE7">
        <w:rPr>
          <w:rFonts w:ascii="Calibri" w:hAnsi="Calibri" w:cs="Calibri"/>
          <w:color w:val="0D0D0D" w:themeColor="text1" w:themeTint="F2"/>
          <w:sz w:val="22"/>
          <w:szCs w:val="22"/>
        </w:rPr>
        <w:t xml:space="preserve"> </w:t>
      </w:r>
      <w:r w:rsidR="00197523" w:rsidRPr="001C1115">
        <w:rPr>
          <w:rFonts w:ascii="Calibri" w:hAnsi="Calibri" w:cs="Calibri"/>
          <w:color w:val="0D0D0D" w:themeColor="text1" w:themeTint="F2"/>
          <w:sz w:val="22"/>
          <w:szCs w:val="22"/>
        </w:rPr>
        <w:t xml:space="preserve">mit einer Vielzahl von Cameo Scheinwerfern. </w:t>
      </w:r>
      <w:r w:rsidR="00F26FBD">
        <w:rPr>
          <w:rFonts w:ascii="Calibri" w:hAnsi="Calibri" w:cs="Calibri"/>
          <w:color w:val="0D0D0D" w:themeColor="text1" w:themeTint="F2"/>
          <w:sz w:val="22"/>
          <w:szCs w:val="22"/>
        </w:rPr>
        <w:t>Weiterhin</w:t>
      </w:r>
      <w:r w:rsidR="00197523" w:rsidRPr="001C1115">
        <w:rPr>
          <w:rFonts w:ascii="Calibri" w:hAnsi="Calibri" w:cs="Calibri"/>
          <w:color w:val="0D0D0D" w:themeColor="text1" w:themeTint="F2"/>
          <w:sz w:val="22"/>
          <w:szCs w:val="22"/>
        </w:rPr>
        <w:t xml:space="preserve"> </w:t>
      </w:r>
      <w:r w:rsidR="003A42FC">
        <w:rPr>
          <w:rFonts w:ascii="Calibri" w:hAnsi="Calibri" w:cs="Calibri"/>
          <w:color w:val="0D0D0D" w:themeColor="text1" w:themeTint="F2"/>
          <w:sz w:val="22"/>
          <w:szCs w:val="22"/>
        </w:rPr>
        <w:t>präsentiert LD Systems</w:t>
      </w:r>
      <w:r w:rsidR="00CF23C8">
        <w:rPr>
          <w:rFonts w:ascii="Calibri" w:hAnsi="Calibri" w:cs="Calibri"/>
          <w:color w:val="0D0D0D" w:themeColor="text1" w:themeTint="F2"/>
          <w:sz w:val="22"/>
          <w:szCs w:val="22"/>
        </w:rPr>
        <w:t xml:space="preserve"> eine Dolby Atmos Demo mit dem MAILA Line-Array-System sowie die Möglichkeit, die brandneue</w:t>
      </w:r>
      <w:r w:rsidR="001C3DE7">
        <w:rPr>
          <w:rFonts w:ascii="Calibri" w:hAnsi="Calibri" w:cs="Calibri"/>
          <w:color w:val="0D0D0D" w:themeColor="text1" w:themeTint="F2"/>
          <w:sz w:val="22"/>
          <w:szCs w:val="22"/>
        </w:rPr>
        <w:t>n koaxialen PA-Lautsprecher der</w:t>
      </w:r>
      <w:r w:rsidR="00CF23C8">
        <w:rPr>
          <w:rFonts w:ascii="Calibri" w:hAnsi="Calibri" w:cs="Calibri"/>
          <w:color w:val="0D0D0D" w:themeColor="text1" w:themeTint="F2"/>
          <w:sz w:val="22"/>
          <w:szCs w:val="22"/>
        </w:rPr>
        <w:t xml:space="preserve"> ICOA Pro Serie</w:t>
      </w:r>
      <w:r w:rsidR="00323759">
        <w:rPr>
          <w:rFonts w:ascii="Calibri" w:hAnsi="Calibri" w:cs="Calibri"/>
          <w:color w:val="0D0D0D" w:themeColor="text1" w:themeTint="F2"/>
          <w:sz w:val="22"/>
          <w:szCs w:val="22"/>
        </w:rPr>
        <w:t xml:space="preserve"> in Aktion zu </w:t>
      </w:r>
      <w:r w:rsidR="001C3DE7">
        <w:rPr>
          <w:rFonts w:ascii="Calibri" w:hAnsi="Calibri" w:cs="Calibri"/>
          <w:color w:val="0D0D0D" w:themeColor="text1" w:themeTint="F2"/>
          <w:sz w:val="22"/>
          <w:szCs w:val="22"/>
        </w:rPr>
        <w:t>erleben</w:t>
      </w:r>
      <w:r w:rsidR="00323759">
        <w:rPr>
          <w:rFonts w:ascii="Calibri" w:hAnsi="Calibri" w:cs="Calibri"/>
          <w:color w:val="0D0D0D" w:themeColor="text1" w:themeTint="F2"/>
          <w:sz w:val="22"/>
          <w:szCs w:val="22"/>
        </w:rPr>
        <w:t>.</w:t>
      </w:r>
      <w:r w:rsidR="00F26FBD">
        <w:rPr>
          <w:rFonts w:ascii="Calibri" w:hAnsi="Calibri" w:cs="Calibri"/>
          <w:color w:val="0D0D0D" w:themeColor="text1" w:themeTint="F2"/>
          <w:sz w:val="22"/>
          <w:szCs w:val="22"/>
        </w:rPr>
        <w:t xml:space="preserve"> Darüber hinaus </w:t>
      </w:r>
      <w:r w:rsidR="00197523" w:rsidRPr="001C1115">
        <w:rPr>
          <w:rFonts w:ascii="Calibri" w:hAnsi="Calibri" w:cs="Calibri"/>
          <w:color w:val="0D0D0D" w:themeColor="text1" w:themeTint="F2"/>
          <w:sz w:val="22"/>
          <w:szCs w:val="22"/>
        </w:rPr>
        <w:t>bietet der hauseigene Showroom einen umfassenden Überblick über die Produkte und Lösungen sämtlicher Adam Hall Group Marken. Für den reibungslosen Transport von der Messe und wieder zurück steht ein Shuttle-Bus bereit (Start: jeweils um 13:00 und 15:45 Uhr). Weitere Informationen und die Möglichkeit zur Anmeldung erhalten Besucher am Cameo Messestand (12.1, B24) oder vorab bei ihrem persönlichen Ansprechpartner.</w:t>
      </w:r>
    </w:p>
    <w:p w14:paraId="503626E2" w14:textId="77777777" w:rsidR="00CC7B71" w:rsidRPr="001C1115" w:rsidRDefault="00CC7B71" w:rsidP="002F20E1">
      <w:pPr>
        <w:rPr>
          <w:rFonts w:ascii="Calibri" w:hAnsi="Calibri" w:cs="Calibri"/>
          <w:bCs/>
          <w:sz w:val="22"/>
          <w:szCs w:val="22"/>
        </w:rPr>
      </w:pPr>
    </w:p>
    <w:p w14:paraId="1596D12D" w14:textId="56BEEC51" w:rsidR="0019311F" w:rsidRPr="001C1115" w:rsidRDefault="0019311F" w:rsidP="002F20E1">
      <w:pPr>
        <w:rPr>
          <w:rFonts w:ascii="Calibri" w:hAnsi="Calibri" w:cs="Calibri"/>
          <w:bCs/>
          <w:sz w:val="22"/>
          <w:szCs w:val="22"/>
        </w:rPr>
      </w:pPr>
      <w:r w:rsidRPr="001C1115">
        <w:rPr>
          <w:rFonts w:ascii="Calibri" w:hAnsi="Calibri" w:cs="Calibri"/>
          <w:bCs/>
          <w:sz w:val="22"/>
          <w:szCs w:val="22"/>
        </w:rPr>
        <w:t xml:space="preserve">Am Mittwoch, den </w:t>
      </w:r>
      <w:r w:rsidR="008F16E4" w:rsidRPr="001C1115">
        <w:rPr>
          <w:rFonts w:ascii="Calibri" w:hAnsi="Calibri" w:cs="Calibri"/>
          <w:bCs/>
          <w:sz w:val="22"/>
          <w:szCs w:val="22"/>
        </w:rPr>
        <w:t>9</w:t>
      </w:r>
      <w:r w:rsidRPr="001C1115">
        <w:rPr>
          <w:rFonts w:ascii="Calibri" w:hAnsi="Calibri" w:cs="Calibri"/>
          <w:bCs/>
          <w:sz w:val="22"/>
          <w:szCs w:val="22"/>
        </w:rPr>
        <w:t xml:space="preserve">. </w:t>
      </w:r>
      <w:r w:rsidR="008F16E4" w:rsidRPr="001C1115">
        <w:rPr>
          <w:rFonts w:ascii="Calibri" w:hAnsi="Calibri" w:cs="Calibri"/>
          <w:bCs/>
          <w:sz w:val="22"/>
          <w:szCs w:val="22"/>
        </w:rPr>
        <w:t>April</w:t>
      </w:r>
      <w:r w:rsidRPr="001C1115">
        <w:rPr>
          <w:rFonts w:ascii="Calibri" w:hAnsi="Calibri" w:cs="Calibri"/>
          <w:bCs/>
          <w:sz w:val="22"/>
          <w:szCs w:val="22"/>
        </w:rPr>
        <w:t xml:space="preserve"> </w:t>
      </w:r>
      <w:r w:rsidR="00A636E7" w:rsidRPr="001C1115">
        <w:rPr>
          <w:rFonts w:ascii="Calibri" w:hAnsi="Calibri" w:cs="Calibri"/>
          <w:bCs/>
          <w:sz w:val="22"/>
          <w:szCs w:val="22"/>
        </w:rPr>
        <w:t>laden Cameo und NicLen (Stand</w:t>
      </w:r>
      <w:r w:rsidR="00DC2D13" w:rsidRPr="001C1115">
        <w:rPr>
          <w:rFonts w:ascii="Calibri" w:hAnsi="Calibri" w:cs="Calibri"/>
          <w:bCs/>
          <w:sz w:val="22"/>
          <w:szCs w:val="22"/>
        </w:rPr>
        <w:t xml:space="preserve"> 12.1, B18) </w:t>
      </w:r>
      <w:r w:rsidR="002C2A7A" w:rsidRPr="001C1115">
        <w:rPr>
          <w:rFonts w:ascii="Calibri" w:hAnsi="Calibri" w:cs="Calibri"/>
          <w:bCs/>
          <w:sz w:val="22"/>
          <w:szCs w:val="22"/>
        </w:rPr>
        <w:t xml:space="preserve">Kunden und Partner </w:t>
      </w:r>
      <w:r w:rsidR="008F16E4" w:rsidRPr="001C1115">
        <w:rPr>
          <w:rFonts w:ascii="Calibri" w:hAnsi="Calibri" w:cs="Calibri"/>
          <w:bCs/>
          <w:sz w:val="22"/>
          <w:szCs w:val="22"/>
        </w:rPr>
        <w:t xml:space="preserve">zur alljährlichen </w:t>
      </w:r>
      <w:r w:rsidR="00DC2D13" w:rsidRPr="001C1115">
        <w:rPr>
          <w:rFonts w:ascii="Calibri" w:hAnsi="Calibri" w:cs="Calibri"/>
          <w:bCs/>
          <w:sz w:val="22"/>
          <w:szCs w:val="22"/>
        </w:rPr>
        <w:t>gemeinsamen</w:t>
      </w:r>
      <w:r w:rsidR="002C2A7A" w:rsidRPr="001C1115">
        <w:rPr>
          <w:rFonts w:ascii="Calibri" w:hAnsi="Calibri" w:cs="Calibri"/>
          <w:bCs/>
          <w:sz w:val="22"/>
          <w:szCs w:val="22"/>
        </w:rPr>
        <w:t xml:space="preserve"> Standparty</w:t>
      </w:r>
      <w:r w:rsidR="008F16E4" w:rsidRPr="001C1115">
        <w:rPr>
          <w:rFonts w:ascii="Calibri" w:hAnsi="Calibri" w:cs="Calibri"/>
          <w:bCs/>
          <w:sz w:val="22"/>
          <w:szCs w:val="22"/>
        </w:rPr>
        <w:t xml:space="preserve"> ein</w:t>
      </w:r>
      <w:r w:rsidR="002C2A7A" w:rsidRPr="001C1115">
        <w:rPr>
          <w:rFonts w:ascii="Calibri" w:hAnsi="Calibri" w:cs="Calibri"/>
          <w:bCs/>
          <w:sz w:val="22"/>
          <w:szCs w:val="22"/>
        </w:rPr>
        <w:t>.</w:t>
      </w:r>
    </w:p>
    <w:p w14:paraId="200E2DF7" w14:textId="77777777" w:rsidR="0019311F" w:rsidRPr="001C1115" w:rsidRDefault="0019311F" w:rsidP="002F20E1">
      <w:pPr>
        <w:rPr>
          <w:rFonts w:ascii="Calibri" w:hAnsi="Calibri" w:cs="Calibri"/>
          <w:bCs/>
          <w:sz w:val="22"/>
          <w:szCs w:val="22"/>
        </w:rPr>
      </w:pPr>
    </w:p>
    <w:p w14:paraId="245273D2" w14:textId="61F18711" w:rsidR="00266901" w:rsidRPr="001C1115" w:rsidRDefault="00266901" w:rsidP="00266901">
      <w:pPr>
        <w:pStyle w:val="KeinLeerraum"/>
        <w:rPr>
          <w:rFonts w:ascii="Calibri" w:hAnsi="Calibri" w:cs="Calibri"/>
          <w:b/>
          <w:bCs/>
          <w:color w:val="0D0D0D" w:themeColor="text1" w:themeTint="F2"/>
          <w:sz w:val="22"/>
          <w:szCs w:val="22"/>
        </w:rPr>
      </w:pPr>
      <w:r w:rsidRPr="001C1115">
        <w:rPr>
          <w:rFonts w:ascii="Calibri" w:hAnsi="Calibri" w:cs="Calibri"/>
          <w:b/>
          <w:bCs/>
          <w:color w:val="0D0D0D" w:themeColor="text1" w:themeTint="F2"/>
          <w:sz w:val="22"/>
          <w:szCs w:val="22"/>
        </w:rPr>
        <w:t>Cameo auf der Prolight + Sound 202</w:t>
      </w:r>
      <w:r w:rsidR="001361F5" w:rsidRPr="001C1115">
        <w:rPr>
          <w:rFonts w:ascii="Calibri" w:hAnsi="Calibri" w:cs="Calibri"/>
          <w:b/>
          <w:bCs/>
          <w:color w:val="0D0D0D" w:themeColor="text1" w:themeTint="F2"/>
          <w:sz w:val="22"/>
          <w:szCs w:val="22"/>
        </w:rPr>
        <w:t>5</w:t>
      </w:r>
      <w:r w:rsidRPr="001C1115">
        <w:rPr>
          <w:rFonts w:ascii="Calibri" w:hAnsi="Calibri" w:cs="Calibri"/>
          <w:b/>
          <w:bCs/>
          <w:color w:val="0D0D0D" w:themeColor="text1" w:themeTint="F2"/>
          <w:sz w:val="22"/>
          <w:szCs w:val="22"/>
        </w:rPr>
        <w:t>:</w:t>
      </w:r>
    </w:p>
    <w:p w14:paraId="4966F5C3" w14:textId="77777777" w:rsidR="00266901" w:rsidRPr="003169CF" w:rsidRDefault="00266901" w:rsidP="00266901">
      <w:pPr>
        <w:pStyle w:val="KeinLeerraum"/>
        <w:rPr>
          <w:rFonts w:ascii="Calibri" w:eastAsia="Times New Roman" w:hAnsi="Calibri" w:cs="Calibri"/>
          <w:color w:val="000000" w:themeColor="text1"/>
          <w:sz w:val="22"/>
          <w:szCs w:val="22"/>
        </w:rPr>
      </w:pPr>
      <w:r w:rsidRPr="003169CF">
        <w:rPr>
          <w:rFonts w:ascii="Calibri" w:eastAsia="Times New Roman" w:hAnsi="Calibri" w:cs="Calibri"/>
          <w:color w:val="000000" w:themeColor="text1"/>
          <w:sz w:val="22"/>
          <w:szCs w:val="22"/>
        </w:rPr>
        <w:t>12.1, B24</w:t>
      </w:r>
    </w:p>
    <w:p w14:paraId="40ADA049" w14:textId="77777777" w:rsidR="002F20E1" w:rsidRPr="001C1115" w:rsidRDefault="002F20E1" w:rsidP="004330C6">
      <w:pPr>
        <w:pStyle w:val="KeinLeerraum"/>
        <w:rPr>
          <w:rFonts w:ascii="Calibri" w:hAnsi="Calibri" w:cs="Calibri"/>
          <w:color w:val="0D0D0D" w:themeColor="text1" w:themeTint="F2"/>
          <w:sz w:val="22"/>
          <w:szCs w:val="22"/>
        </w:rPr>
      </w:pPr>
    </w:p>
    <w:p w14:paraId="01B4A82A" w14:textId="77777777" w:rsidR="008F753E" w:rsidRPr="001C1115" w:rsidRDefault="008F753E" w:rsidP="008F753E">
      <w:pPr>
        <w:pStyle w:val="KeinLeerraum"/>
        <w:rPr>
          <w:rFonts w:ascii="Calibri" w:eastAsia="Times New Roman" w:hAnsi="Calibri" w:cs="Calibri"/>
          <w:color w:val="FF0000"/>
          <w:sz w:val="22"/>
          <w:szCs w:val="22"/>
        </w:rPr>
      </w:pPr>
      <w:r w:rsidRPr="001C1115">
        <w:rPr>
          <w:rFonts w:ascii="Calibri" w:eastAsia="Times New Roman" w:hAnsi="Calibri" w:cs="Calibri"/>
          <w:color w:val="000000" w:themeColor="text1"/>
          <w:sz w:val="22"/>
          <w:szCs w:val="22"/>
        </w:rPr>
        <w:t>Die Adam Hall Group bietet Kunden und Partnern auch in diesem Jahr wieder kostenlose Besuchertickets für den Besuch der Prolight + Sound an. Bei Interesse bitte melden unter:</w:t>
      </w:r>
      <w:r w:rsidRPr="001C1115">
        <w:rPr>
          <w:rFonts w:ascii="Calibri" w:eastAsia="Times New Roman" w:hAnsi="Calibri" w:cs="Calibri"/>
          <w:color w:val="FF0000"/>
          <w:sz w:val="22"/>
          <w:szCs w:val="22"/>
        </w:rPr>
        <w:t xml:space="preserve"> </w:t>
      </w:r>
      <w:hyperlink r:id="rId7" w:history="1">
        <w:r w:rsidRPr="001C1115">
          <w:rPr>
            <w:rStyle w:val="Hyperlink"/>
            <w:rFonts w:ascii="Calibri" w:eastAsia="Times New Roman" w:hAnsi="Calibri" w:cs="Calibri"/>
            <w:sz w:val="22"/>
            <w:szCs w:val="22"/>
          </w:rPr>
          <w:t>events@adamhall.com</w:t>
        </w:r>
      </w:hyperlink>
    </w:p>
    <w:p w14:paraId="01439D0C" w14:textId="77777777" w:rsidR="008F753E" w:rsidRPr="001C1115" w:rsidRDefault="008F753E" w:rsidP="004330C6">
      <w:pPr>
        <w:pStyle w:val="KeinLeerraum"/>
        <w:rPr>
          <w:rFonts w:ascii="Calibri" w:hAnsi="Calibri" w:cs="Calibri"/>
          <w:color w:val="0D0D0D" w:themeColor="text1" w:themeTint="F2"/>
          <w:sz w:val="22"/>
          <w:szCs w:val="22"/>
        </w:rPr>
      </w:pPr>
    </w:p>
    <w:p w14:paraId="5FEAF5D2" w14:textId="7E60DDB9" w:rsidR="006D2E7A" w:rsidRPr="001C1115" w:rsidRDefault="001D3566" w:rsidP="006D2E7A">
      <w:pPr>
        <w:pStyle w:val="KeinLeerraum"/>
        <w:rPr>
          <w:rFonts w:ascii="Calibri" w:hAnsi="Calibri" w:cs="Calibri"/>
          <w:color w:val="0D0D0D" w:themeColor="text1" w:themeTint="F2"/>
          <w:sz w:val="22"/>
          <w:szCs w:val="22"/>
        </w:rPr>
      </w:pPr>
      <w:r w:rsidRPr="001C1115">
        <w:rPr>
          <w:rFonts w:ascii="Calibri" w:hAnsi="Calibri" w:cs="Calibri"/>
          <w:sz w:val="22"/>
          <w:szCs w:val="22"/>
        </w:rPr>
        <w:t xml:space="preserve">#Cameo  #ForLumenBeings  </w:t>
      </w:r>
      <w:r w:rsidR="006D2E7A" w:rsidRPr="001C1115">
        <w:rPr>
          <w:rFonts w:ascii="Calibri" w:hAnsi="Calibri" w:cs="Calibri"/>
          <w:color w:val="0D0D0D" w:themeColor="text1" w:themeTint="F2"/>
          <w:sz w:val="22"/>
          <w:szCs w:val="22"/>
        </w:rPr>
        <w:t xml:space="preserve">#ProLighting </w:t>
      </w:r>
      <w:r w:rsidRPr="001C1115">
        <w:rPr>
          <w:rFonts w:ascii="Calibri" w:hAnsi="Calibri" w:cs="Calibri"/>
          <w:color w:val="0D0D0D" w:themeColor="text1" w:themeTint="F2"/>
          <w:sz w:val="22"/>
          <w:szCs w:val="22"/>
        </w:rPr>
        <w:t xml:space="preserve"> </w:t>
      </w:r>
      <w:r w:rsidR="006D2E7A" w:rsidRPr="001C1115">
        <w:rPr>
          <w:rFonts w:ascii="Calibri" w:hAnsi="Calibri" w:cs="Calibri"/>
          <w:color w:val="0D0D0D" w:themeColor="text1" w:themeTint="F2"/>
          <w:sz w:val="22"/>
          <w:szCs w:val="22"/>
        </w:rPr>
        <w:t>#EventTech</w:t>
      </w:r>
      <w:r w:rsidR="00E0724D" w:rsidRPr="001C1115">
        <w:rPr>
          <w:rFonts w:ascii="Calibri" w:hAnsi="Calibri" w:cs="Calibri"/>
          <w:color w:val="0D0D0D" w:themeColor="text1" w:themeTint="F2"/>
          <w:sz w:val="22"/>
          <w:szCs w:val="22"/>
        </w:rPr>
        <w:t xml:space="preserve"> </w:t>
      </w:r>
      <w:r w:rsidRPr="001C1115">
        <w:rPr>
          <w:rFonts w:ascii="Calibri" w:hAnsi="Calibri" w:cs="Calibri"/>
          <w:color w:val="0D0D0D" w:themeColor="text1" w:themeTint="F2"/>
          <w:sz w:val="22"/>
          <w:szCs w:val="22"/>
        </w:rPr>
        <w:t xml:space="preserve"> </w:t>
      </w:r>
      <w:r w:rsidR="00E0724D" w:rsidRPr="001C1115">
        <w:rPr>
          <w:rFonts w:ascii="Calibri" w:hAnsi="Calibri" w:cs="Calibri"/>
          <w:color w:val="0D0D0D" w:themeColor="text1" w:themeTint="F2"/>
          <w:sz w:val="22"/>
          <w:szCs w:val="22"/>
        </w:rPr>
        <w:t>#ExperienceEventTech</w:t>
      </w:r>
      <w:r w:rsidR="007B2A59" w:rsidRPr="001C1115">
        <w:rPr>
          <w:rFonts w:ascii="Calibri" w:hAnsi="Calibri" w:cs="Calibri"/>
          <w:color w:val="0D0D0D" w:themeColor="text1" w:themeTint="F2"/>
          <w:sz w:val="22"/>
          <w:szCs w:val="22"/>
        </w:rPr>
        <w:t>nology</w:t>
      </w:r>
    </w:p>
    <w:p w14:paraId="1DAC6DB1" w14:textId="77777777" w:rsidR="00E0724D" w:rsidRPr="001C1115" w:rsidRDefault="00E0724D" w:rsidP="006D2E7A">
      <w:pPr>
        <w:pStyle w:val="KeinLeerraum"/>
        <w:rPr>
          <w:rFonts w:ascii="Calibri" w:hAnsi="Calibri" w:cs="Calibri"/>
          <w:color w:val="0D0D0D" w:themeColor="text1" w:themeTint="F2"/>
          <w:sz w:val="22"/>
          <w:szCs w:val="22"/>
        </w:rPr>
      </w:pPr>
    </w:p>
    <w:p w14:paraId="2305C462" w14:textId="04E4B87C" w:rsidR="002F20E1" w:rsidRPr="001C1115" w:rsidRDefault="006D2E7A" w:rsidP="00035C36">
      <w:pPr>
        <w:rPr>
          <w:rStyle w:val="Hyperlink"/>
          <w:rFonts w:ascii="Calibri" w:hAnsi="Calibri" w:cs="Calibri"/>
          <w:sz w:val="22"/>
          <w:szCs w:val="22"/>
        </w:rPr>
      </w:pPr>
      <w:r w:rsidRPr="001C1115">
        <w:rPr>
          <w:rFonts w:ascii="Calibri" w:hAnsi="Calibri" w:cs="Calibri"/>
          <w:b/>
          <w:sz w:val="22"/>
          <w:szCs w:val="22"/>
        </w:rPr>
        <w:t xml:space="preserve">Weitere Informationen: </w:t>
      </w:r>
    </w:p>
    <w:p w14:paraId="187946A2" w14:textId="77777777" w:rsidR="00266901" w:rsidRPr="001C1115" w:rsidRDefault="00266901" w:rsidP="00266901">
      <w:pPr>
        <w:rPr>
          <w:rStyle w:val="Hyperlink"/>
          <w:rFonts w:ascii="Calibri" w:hAnsi="Calibri" w:cs="Calibri"/>
          <w:sz w:val="22"/>
          <w:szCs w:val="22"/>
        </w:rPr>
      </w:pPr>
      <w:hyperlink r:id="rId8" w:history="1">
        <w:r w:rsidRPr="001C1115">
          <w:rPr>
            <w:rStyle w:val="Hyperlink"/>
            <w:rFonts w:ascii="Calibri" w:hAnsi="Calibri" w:cs="Calibri"/>
            <w:sz w:val="22"/>
            <w:szCs w:val="22"/>
          </w:rPr>
          <w:t>cameolight.com</w:t>
        </w:r>
      </w:hyperlink>
    </w:p>
    <w:p w14:paraId="6B38EFF3" w14:textId="77777777" w:rsidR="00266901" w:rsidRPr="001C1115" w:rsidRDefault="00266901" w:rsidP="00266901">
      <w:pPr>
        <w:rPr>
          <w:rStyle w:val="Hyperlink"/>
          <w:rFonts w:ascii="Calibri" w:eastAsia="Arial" w:hAnsi="Calibri" w:cs="Calibri"/>
          <w:b/>
          <w:bCs/>
          <w:color w:val="auto"/>
          <w:sz w:val="22"/>
          <w:szCs w:val="22"/>
          <w:u w:val="none"/>
        </w:rPr>
      </w:pPr>
      <w:hyperlink r:id="rId9" w:history="1">
        <w:r w:rsidRPr="001C1115">
          <w:rPr>
            <w:rStyle w:val="Hyperlink"/>
            <w:rFonts w:ascii="Calibri" w:hAnsi="Calibri" w:cs="Calibri"/>
            <w:sz w:val="22"/>
            <w:szCs w:val="22"/>
          </w:rPr>
          <w:t>adamhall.com</w:t>
        </w:r>
      </w:hyperlink>
      <w:r w:rsidRPr="001C1115">
        <w:rPr>
          <w:rFonts w:ascii="Calibri" w:hAnsi="Calibri" w:cs="Calibri"/>
          <w:sz w:val="22"/>
          <w:szCs w:val="22"/>
          <w:u w:val="single"/>
        </w:rPr>
        <w:br/>
      </w:r>
      <w:hyperlink r:id="rId10" w:history="1">
        <w:r w:rsidRPr="001C1115">
          <w:rPr>
            <w:rStyle w:val="Hyperlink"/>
            <w:rFonts w:ascii="Calibri" w:hAnsi="Calibri" w:cs="Calibri"/>
            <w:sz w:val="22"/>
            <w:szCs w:val="22"/>
          </w:rPr>
          <w:t>blog.adamhall.com</w:t>
        </w:r>
      </w:hyperlink>
    </w:p>
    <w:p w14:paraId="553130F3" w14:textId="77777777" w:rsidR="00035C36" w:rsidRPr="001C1115" w:rsidRDefault="00035C36" w:rsidP="004330C6">
      <w:pPr>
        <w:rPr>
          <w:rStyle w:val="Hyperlink"/>
          <w:rFonts w:ascii="Calibri" w:eastAsia="Arial" w:hAnsi="Calibri"/>
          <w:sz w:val="22"/>
        </w:rPr>
      </w:pPr>
    </w:p>
    <w:p w14:paraId="0D42859F" w14:textId="77777777" w:rsidR="008F753E" w:rsidRPr="001C1115" w:rsidRDefault="008F753E" w:rsidP="008F753E">
      <w:pPr>
        <w:pStyle w:val="KeinLeerraum"/>
        <w:rPr>
          <w:rFonts w:ascii="Calibri" w:hAnsi="Calibri" w:cs="Calibri"/>
          <w:b/>
          <w:color w:val="808080"/>
          <w:sz w:val="18"/>
        </w:rPr>
      </w:pPr>
      <w:r w:rsidRPr="001C1115">
        <w:rPr>
          <w:rFonts w:ascii="Calibri" w:hAnsi="Calibri" w:cs="Calibri"/>
          <w:b/>
          <w:color w:val="808080"/>
          <w:sz w:val="18"/>
        </w:rPr>
        <w:t>Über die Adam Hall Group</w:t>
      </w:r>
    </w:p>
    <w:p w14:paraId="4C0CD803" w14:textId="77777777" w:rsidR="008F753E" w:rsidRPr="001C1115" w:rsidRDefault="008F753E" w:rsidP="008F753E">
      <w:pPr>
        <w:rPr>
          <w:rFonts w:ascii="Calibri" w:hAnsi="Calibri" w:cs="Calibri"/>
          <w:bCs/>
          <w:color w:val="808080" w:themeColor="background1" w:themeShade="80"/>
          <w:sz w:val="18"/>
          <w:szCs w:val="18"/>
        </w:rPr>
      </w:pPr>
      <w:bookmarkStart w:id="0" w:name="_Hlk15465985"/>
      <w:r w:rsidRPr="001C1115">
        <w:rPr>
          <w:rFonts w:ascii="Calibri" w:hAnsi="Calibri" w:cs="Calibri"/>
          <w:bCs/>
          <w:color w:val="808080" w:themeColor="background1" w:themeShade="80"/>
          <w:sz w:val="18"/>
          <w:szCs w:val="18"/>
        </w:rPr>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Flightcase Hersteller. Die Firma bietet eine große Palette von professionellen Audio- und Lichttechnologien sowie Bühnenequipment und Flightcase Hardware unter den Marken LD Systems®, Cameo®, Gravity®, Defender®, Palmer® und Adam Hall®. </w:t>
      </w:r>
    </w:p>
    <w:p w14:paraId="23C7CE39" w14:textId="77777777" w:rsidR="008F753E" w:rsidRPr="001C1115" w:rsidRDefault="008F753E" w:rsidP="008F753E">
      <w:pPr>
        <w:rPr>
          <w:rFonts w:ascii="Calibri" w:hAnsi="Calibri" w:cs="Calibri"/>
          <w:bCs/>
          <w:color w:val="808080" w:themeColor="background1" w:themeShade="80"/>
          <w:sz w:val="18"/>
          <w:szCs w:val="18"/>
        </w:rPr>
      </w:pPr>
      <w:r w:rsidRPr="001C1115">
        <w:rPr>
          <w:rFonts w:ascii="Calibri" w:hAnsi="Calibri" w:cs="Calibri"/>
          <w:bCs/>
          <w:color w:val="808080" w:themeColor="background1" w:themeShade="80"/>
          <w:sz w:val="18"/>
          <w:szCs w:val="18"/>
        </w:rPr>
        <w:t>Gegründet 1975, hat sich die Adam Hall Group zu einem modernen, innovativen Unternehmen für Eventtechnik entwickelt; dazu gehört der Logistics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„Red Dot“, „German Design Award“ und „iF Industrie Forum Design“ mit einer Reihe von internationalen Auszeichnungen bedacht. In Zusammenarbeit mit der Designagentur „Studio F.A. Porsche“ zeigt LD Systems® mit dem ikonischen Säulenlautsprecher MAUI® P900 die Zukunft des Pro-Audio-Design und wurde dafür jüngst mit dem begehrten „German Design Award“ ausgezeichnet</w:t>
      </w:r>
      <w:bookmarkEnd w:id="0"/>
      <w:r w:rsidRPr="001C1115">
        <w:rPr>
          <w:rFonts w:ascii="Calibri" w:hAnsi="Calibri" w:cs="Calibri"/>
          <w:bCs/>
          <w:color w:val="808080" w:themeColor="background1" w:themeShade="80"/>
          <w:sz w:val="18"/>
          <w:szCs w:val="18"/>
        </w:rPr>
        <w:t xml:space="preserve">. </w:t>
      </w:r>
    </w:p>
    <w:p w14:paraId="11CC66ED" w14:textId="20CB3CC5" w:rsidR="000C2D39" w:rsidRPr="00BB062A" w:rsidRDefault="008F753E" w:rsidP="00BB062A">
      <w:pPr>
        <w:rPr>
          <w:rFonts w:ascii="Calibri" w:hAnsi="Calibri" w:cs="Calibri"/>
          <w:bCs/>
          <w:color w:val="808080" w:themeColor="background1" w:themeShade="80"/>
          <w:sz w:val="18"/>
          <w:szCs w:val="18"/>
        </w:rPr>
      </w:pPr>
      <w:r w:rsidRPr="001C1115">
        <w:rPr>
          <w:rFonts w:ascii="Calibri" w:hAnsi="Calibri" w:cs="Calibri"/>
          <w:bCs/>
          <w:color w:val="808080" w:themeColor="background1" w:themeShade="80"/>
          <w:sz w:val="18"/>
          <w:szCs w:val="18"/>
        </w:rPr>
        <w:t xml:space="preserve">Mehr Information zur Adam Hall Group im Internet unter </w:t>
      </w:r>
      <w:hyperlink r:id="rId11" w:history="1">
        <w:r w:rsidRPr="001C1115">
          <w:rPr>
            <w:rStyle w:val="Hyperlink"/>
            <w:rFonts w:ascii="Calibri" w:hAnsi="Calibri" w:cs="Calibri"/>
            <w:bCs/>
            <w:sz w:val="18"/>
            <w:szCs w:val="18"/>
          </w:rPr>
          <w:t>www.adamhall.com</w:t>
        </w:r>
      </w:hyperlink>
      <w:r w:rsidRPr="001C1115">
        <w:rPr>
          <w:rFonts w:ascii="Calibri" w:hAnsi="Calibri" w:cs="Calibri"/>
          <w:bCs/>
          <w:color w:val="808080" w:themeColor="background1" w:themeShade="80"/>
          <w:sz w:val="18"/>
          <w:szCs w:val="18"/>
        </w:rPr>
        <w:t>.</w:t>
      </w:r>
    </w:p>
    <w:sectPr w:rsidR="000C2D39" w:rsidRPr="00BB062A" w:rsidSect="0062654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A8CF25" w14:textId="77777777" w:rsidR="0089661C" w:rsidRDefault="0089661C" w:rsidP="004330C6">
      <w:r>
        <w:separator/>
      </w:r>
    </w:p>
  </w:endnote>
  <w:endnote w:type="continuationSeparator" w:id="0">
    <w:p w14:paraId="01F4586E" w14:textId="77777777" w:rsidR="0089661C" w:rsidRDefault="0089661C" w:rsidP="004330C6">
      <w:r>
        <w:continuationSeparator/>
      </w:r>
    </w:p>
  </w:endnote>
  <w:endnote w:type="continuationNotice" w:id="1">
    <w:p w14:paraId="61BECBA0" w14:textId="77777777" w:rsidR="0089661C" w:rsidRDefault="008966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notTrueType/>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50614" w14:textId="77777777" w:rsidR="004330C6" w:rsidRDefault="0089661C">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5pt;height:31.8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9CDD3" w14:textId="77777777" w:rsidR="0089661C" w:rsidRDefault="0089661C" w:rsidP="004330C6">
      <w:r>
        <w:separator/>
      </w:r>
    </w:p>
  </w:footnote>
  <w:footnote w:type="continuationSeparator" w:id="0">
    <w:p w14:paraId="51F50547" w14:textId="77777777" w:rsidR="0089661C" w:rsidRDefault="0089661C" w:rsidP="004330C6">
      <w:r>
        <w:continuationSeparator/>
      </w:r>
    </w:p>
  </w:footnote>
  <w:footnote w:type="continuationNotice" w:id="1">
    <w:p w14:paraId="6AA6337E" w14:textId="77777777" w:rsidR="0089661C" w:rsidRDefault="008966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B364CB1"/>
    <w:multiLevelType w:val="multilevel"/>
    <w:tmpl w:val="B5CA8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F8150FD"/>
    <w:multiLevelType w:val="multilevel"/>
    <w:tmpl w:val="7EEED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8C5526F"/>
    <w:multiLevelType w:val="multilevel"/>
    <w:tmpl w:val="B5CA8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84D1D23"/>
    <w:multiLevelType w:val="multilevel"/>
    <w:tmpl w:val="B5CA8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43418121">
    <w:abstractNumId w:val="1"/>
  </w:num>
  <w:num w:numId="2" w16cid:durableId="1511480082">
    <w:abstractNumId w:val="12"/>
  </w:num>
  <w:num w:numId="3" w16cid:durableId="1812406486">
    <w:abstractNumId w:val="7"/>
  </w:num>
  <w:num w:numId="4" w16cid:durableId="564342892">
    <w:abstractNumId w:val="15"/>
  </w:num>
  <w:num w:numId="5" w16cid:durableId="1600290392">
    <w:abstractNumId w:val="4"/>
  </w:num>
  <w:num w:numId="6" w16cid:durableId="547422483">
    <w:abstractNumId w:val="5"/>
  </w:num>
  <w:num w:numId="7" w16cid:durableId="957949215">
    <w:abstractNumId w:val="18"/>
  </w:num>
  <w:num w:numId="8" w16cid:durableId="543979297">
    <w:abstractNumId w:val="6"/>
  </w:num>
  <w:num w:numId="9" w16cid:durableId="229466993">
    <w:abstractNumId w:val="17"/>
  </w:num>
  <w:num w:numId="10" w16cid:durableId="245576157">
    <w:abstractNumId w:val="3"/>
  </w:num>
  <w:num w:numId="11" w16cid:durableId="1394429711">
    <w:abstractNumId w:val="13"/>
  </w:num>
  <w:num w:numId="12" w16cid:durableId="822894289">
    <w:abstractNumId w:val="9"/>
  </w:num>
  <w:num w:numId="13" w16cid:durableId="1993364481">
    <w:abstractNumId w:val="20"/>
  </w:num>
  <w:num w:numId="14" w16cid:durableId="1396396245">
    <w:abstractNumId w:val="0"/>
  </w:num>
  <w:num w:numId="15" w16cid:durableId="1551989180">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16cid:durableId="192423081">
    <w:abstractNumId w:val="8"/>
  </w:num>
  <w:num w:numId="17" w16cid:durableId="414908853">
    <w:abstractNumId w:val="2"/>
  </w:num>
  <w:num w:numId="18" w16cid:durableId="1878004366">
    <w:abstractNumId w:val="10"/>
  </w:num>
  <w:num w:numId="19" w16cid:durableId="1017734639">
    <w:abstractNumId w:val="16"/>
  </w:num>
  <w:num w:numId="20" w16cid:durableId="264962941">
    <w:abstractNumId w:val="19"/>
  </w:num>
  <w:num w:numId="21" w16cid:durableId="5297561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2"/>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177A"/>
    <w:rsid w:val="00004222"/>
    <w:rsid w:val="000064B6"/>
    <w:rsid w:val="00010D62"/>
    <w:rsid w:val="00012478"/>
    <w:rsid w:val="0001272F"/>
    <w:rsid w:val="00016A96"/>
    <w:rsid w:val="0002119C"/>
    <w:rsid w:val="000310C8"/>
    <w:rsid w:val="00031E80"/>
    <w:rsid w:val="000352E0"/>
    <w:rsid w:val="0003571C"/>
    <w:rsid w:val="00035C36"/>
    <w:rsid w:val="00042DFF"/>
    <w:rsid w:val="00052632"/>
    <w:rsid w:val="000619FA"/>
    <w:rsid w:val="000769A2"/>
    <w:rsid w:val="00080DE2"/>
    <w:rsid w:val="000818EA"/>
    <w:rsid w:val="00082473"/>
    <w:rsid w:val="00084579"/>
    <w:rsid w:val="00085C27"/>
    <w:rsid w:val="00086C2C"/>
    <w:rsid w:val="00092CF3"/>
    <w:rsid w:val="00092E57"/>
    <w:rsid w:val="00093AB0"/>
    <w:rsid w:val="00094AE6"/>
    <w:rsid w:val="00095D99"/>
    <w:rsid w:val="000A5344"/>
    <w:rsid w:val="000A6A9C"/>
    <w:rsid w:val="000B4089"/>
    <w:rsid w:val="000B6BF3"/>
    <w:rsid w:val="000C2D39"/>
    <w:rsid w:val="000C4861"/>
    <w:rsid w:val="000C5BAB"/>
    <w:rsid w:val="000C6A86"/>
    <w:rsid w:val="000C7518"/>
    <w:rsid w:val="000C7D1C"/>
    <w:rsid w:val="000D4AD6"/>
    <w:rsid w:val="000E3EBF"/>
    <w:rsid w:val="000E455A"/>
    <w:rsid w:val="00103F7F"/>
    <w:rsid w:val="001043B2"/>
    <w:rsid w:val="001059E3"/>
    <w:rsid w:val="00111329"/>
    <w:rsid w:val="001147DE"/>
    <w:rsid w:val="00114E96"/>
    <w:rsid w:val="00117B88"/>
    <w:rsid w:val="001210BF"/>
    <w:rsid w:val="00124F49"/>
    <w:rsid w:val="0012712A"/>
    <w:rsid w:val="00134EF8"/>
    <w:rsid w:val="00135BAE"/>
    <w:rsid w:val="001361F5"/>
    <w:rsid w:val="00136FA2"/>
    <w:rsid w:val="00142067"/>
    <w:rsid w:val="001452D7"/>
    <w:rsid w:val="00145E8F"/>
    <w:rsid w:val="001543F7"/>
    <w:rsid w:val="00161E79"/>
    <w:rsid w:val="0016442A"/>
    <w:rsid w:val="00164685"/>
    <w:rsid w:val="00165ABD"/>
    <w:rsid w:val="001661E7"/>
    <w:rsid w:val="001704A6"/>
    <w:rsid w:val="00170EC5"/>
    <w:rsid w:val="00175DBD"/>
    <w:rsid w:val="00176944"/>
    <w:rsid w:val="0018014A"/>
    <w:rsid w:val="00181ACD"/>
    <w:rsid w:val="00184D8B"/>
    <w:rsid w:val="001905C4"/>
    <w:rsid w:val="00190662"/>
    <w:rsid w:val="0019311F"/>
    <w:rsid w:val="00195655"/>
    <w:rsid w:val="00196CC7"/>
    <w:rsid w:val="00197523"/>
    <w:rsid w:val="00197BE9"/>
    <w:rsid w:val="001A00EF"/>
    <w:rsid w:val="001A1584"/>
    <w:rsid w:val="001A1AF2"/>
    <w:rsid w:val="001B0461"/>
    <w:rsid w:val="001B2735"/>
    <w:rsid w:val="001B40F4"/>
    <w:rsid w:val="001B7E2C"/>
    <w:rsid w:val="001C1115"/>
    <w:rsid w:val="001C265C"/>
    <w:rsid w:val="001C3DE7"/>
    <w:rsid w:val="001C5825"/>
    <w:rsid w:val="001C5D7F"/>
    <w:rsid w:val="001D3566"/>
    <w:rsid w:val="001D4C41"/>
    <w:rsid w:val="001D6F99"/>
    <w:rsid w:val="001D7F09"/>
    <w:rsid w:val="001E1E47"/>
    <w:rsid w:val="001E51CC"/>
    <w:rsid w:val="001E5871"/>
    <w:rsid w:val="001F0E84"/>
    <w:rsid w:val="0020235E"/>
    <w:rsid w:val="002034DB"/>
    <w:rsid w:val="002065E7"/>
    <w:rsid w:val="00207525"/>
    <w:rsid w:val="00215123"/>
    <w:rsid w:val="002171CF"/>
    <w:rsid w:val="002176EA"/>
    <w:rsid w:val="002206AD"/>
    <w:rsid w:val="00234162"/>
    <w:rsid w:val="002357CC"/>
    <w:rsid w:val="00243B58"/>
    <w:rsid w:val="0024709A"/>
    <w:rsid w:val="00247B14"/>
    <w:rsid w:val="00247EDB"/>
    <w:rsid w:val="002502DC"/>
    <w:rsid w:val="00250DB1"/>
    <w:rsid w:val="00253E5A"/>
    <w:rsid w:val="002553CC"/>
    <w:rsid w:val="00262160"/>
    <w:rsid w:val="0026474A"/>
    <w:rsid w:val="00266901"/>
    <w:rsid w:val="00272775"/>
    <w:rsid w:val="0027394B"/>
    <w:rsid w:val="00281B19"/>
    <w:rsid w:val="00283958"/>
    <w:rsid w:val="00285810"/>
    <w:rsid w:val="00286470"/>
    <w:rsid w:val="0028750B"/>
    <w:rsid w:val="002956B9"/>
    <w:rsid w:val="00296C60"/>
    <w:rsid w:val="002A71BC"/>
    <w:rsid w:val="002B1397"/>
    <w:rsid w:val="002B2157"/>
    <w:rsid w:val="002B49DF"/>
    <w:rsid w:val="002B520A"/>
    <w:rsid w:val="002C05A1"/>
    <w:rsid w:val="002C2A7A"/>
    <w:rsid w:val="002C32D6"/>
    <w:rsid w:val="002D3572"/>
    <w:rsid w:val="002D3E93"/>
    <w:rsid w:val="002D3FAB"/>
    <w:rsid w:val="002D4A1E"/>
    <w:rsid w:val="002D6DDF"/>
    <w:rsid w:val="002F04B0"/>
    <w:rsid w:val="002F20E1"/>
    <w:rsid w:val="002F49B9"/>
    <w:rsid w:val="00302508"/>
    <w:rsid w:val="00302C25"/>
    <w:rsid w:val="00305C97"/>
    <w:rsid w:val="00311FA5"/>
    <w:rsid w:val="003169CF"/>
    <w:rsid w:val="00317208"/>
    <w:rsid w:val="00323759"/>
    <w:rsid w:val="00327B5E"/>
    <w:rsid w:val="003314F4"/>
    <w:rsid w:val="00340CFE"/>
    <w:rsid w:val="003458A7"/>
    <w:rsid w:val="0034645B"/>
    <w:rsid w:val="003520A7"/>
    <w:rsid w:val="00362474"/>
    <w:rsid w:val="003716B9"/>
    <w:rsid w:val="0037330B"/>
    <w:rsid w:val="0037421A"/>
    <w:rsid w:val="003817D3"/>
    <w:rsid w:val="003834DC"/>
    <w:rsid w:val="003864D6"/>
    <w:rsid w:val="00387F10"/>
    <w:rsid w:val="00391FEB"/>
    <w:rsid w:val="003920A4"/>
    <w:rsid w:val="003A42FC"/>
    <w:rsid w:val="003A5FE3"/>
    <w:rsid w:val="003B6792"/>
    <w:rsid w:val="003C1873"/>
    <w:rsid w:val="003C3F56"/>
    <w:rsid w:val="003C553A"/>
    <w:rsid w:val="003C7650"/>
    <w:rsid w:val="003D03B6"/>
    <w:rsid w:val="003E4B2D"/>
    <w:rsid w:val="003E5409"/>
    <w:rsid w:val="003F058C"/>
    <w:rsid w:val="003F6158"/>
    <w:rsid w:val="003F6959"/>
    <w:rsid w:val="004037C1"/>
    <w:rsid w:val="00411C01"/>
    <w:rsid w:val="004148A5"/>
    <w:rsid w:val="00416379"/>
    <w:rsid w:val="00416B11"/>
    <w:rsid w:val="004173D4"/>
    <w:rsid w:val="004176CB"/>
    <w:rsid w:val="0042095F"/>
    <w:rsid w:val="00422766"/>
    <w:rsid w:val="00432C94"/>
    <w:rsid w:val="004330C6"/>
    <w:rsid w:val="004364C4"/>
    <w:rsid w:val="0043733D"/>
    <w:rsid w:val="00443724"/>
    <w:rsid w:val="004456EB"/>
    <w:rsid w:val="00445DF3"/>
    <w:rsid w:val="004624FD"/>
    <w:rsid w:val="00464D10"/>
    <w:rsid w:val="0046543C"/>
    <w:rsid w:val="00471643"/>
    <w:rsid w:val="004816E2"/>
    <w:rsid w:val="00481747"/>
    <w:rsid w:val="0048445A"/>
    <w:rsid w:val="00485602"/>
    <w:rsid w:val="004858F2"/>
    <w:rsid w:val="00485AE0"/>
    <w:rsid w:val="00487649"/>
    <w:rsid w:val="004968EC"/>
    <w:rsid w:val="004A2550"/>
    <w:rsid w:val="004A2F1E"/>
    <w:rsid w:val="004A38AB"/>
    <w:rsid w:val="004A5441"/>
    <w:rsid w:val="004B5CA1"/>
    <w:rsid w:val="004B72EB"/>
    <w:rsid w:val="004C0829"/>
    <w:rsid w:val="004D54E9"/>
    <w:rsid w:val="004D59E2"/>
    <w:rsid w:val="004E5A85"/>
    <w:rsid w:val="004E730C"/>
    <w:rsid w:val="004F5412"/>
    <w:rsid w:val="004F6C84"/>
    <w:rsid w:val="00507E4C"/>
    <w:rsid w:val="005121C5"/>
    <w:rsid w:val="00512376"/>
    <w:rsid w:val="00512A72"/>
    <w:rsid w:val="005208EC"/>
    <w:rsid w:val="005227FB"/>
    <w:rsid w:val="00523241"/>
    <w:rsid w:val="00536C83"/>
    <w:rsid w:val="0053710D"/>
    <w:rsid w:val="0054652C"/>
    <w:rsid w:val="00546AE6"/>
    <w:rsid w:val="00547BB7"/>
    <w:rsid w:val="005513C5"/>
    <w:rsid w:val="00556DBC"/>
    <w:rsid w:val="0056153C"/>
    <w:rsid w:val="00561FFC"/>
    <w:rsid w:val="00570AEC"/>
    <w:rsid w:val="005744F5"/>
    <w:rsid w:val="00576210"/>
    <w:rsid w:val="0057690B"/>
    <w:rsid w:val="00583025"/>
    <w:rsid w:val="005919EB"/>
    <w:rsid w:val="005947D3"/>
    <w:rsid w:val="005A50AF"/>
    <w:rsid w:val="005B1682"/>
    <w:rsid w:val="005B3A94"/>
    <w:rsid w:val="005B49DD"/>
    <w:rsid w:val="005B692A"/>
    <w:rsid w:val="005B6AE9"/>
    <w:rsid w:val="005B6D92"/>
    <w:rsid w:val="005B7BB6"/>
    <w:rsid w:val="005C128F"/>
    <w:rsid w:val="005C3632"/>
    <w:rsid w:val="005C4A93"/>
    <w:rsid w:val="005D2C7A"/>
    <w:rsid w:val="005D45A1"/>
    <w:rsid w:val="005D6F4A"/>
    <w:rsid w:val="005F2899"/>
    <w:rsid w:val="005F3FF6"/>
    <w:rsid w:val="00600743"/>
    <w:rsid w:val="00610CDC"/>
    <w:rsid w:val="00613BA5"/>
    <w:rsid w:val="006164BB"/>
    <w:rsid w:val="00617F32"/>
    <w:rsid w:val="0062654C"/>
    <w:rsid w:val="0063132F"/>
    <w:rsid w:val="006329FC"/>
    <w:rsid w:val="00633CC0"/>
    <w:rsid w:val="00640BCD"/>
    <w:rsid w:val="00645AA1"/>
    <w:rsid w:val="00652A61"/>
    <w:rsid w:val="006650B9"/>
    <w:rsid w:val="00674E8B"/>
    <w:rsid w:val="006811A8"/>
    <w:rsid w:val="00682D45"/>
    <w:rsid w:val="00683F82"/>
    <w:rsid w:val="00691110"/>
    <w:rsid w:val="006917FF"/>
    <w:rsid w:val="006947A6"/>
    <w:rsid w:val="006A2793"/>
    <w:rsid w:val="006A4552"/>
    <w:rsid w:val="006A6800"/>
    <w:rsid w:val="006B54CA"/>
    <w:rsid w:val="006C2799"/>
    <w:rsid w:val="006C45CF"/>
    <w:rsid w:val="006D2E7A"/>
    <w:rsid w:val="006D440E"/>
    <w:rsid w:val="006E06F2"/>
    <w:rsid w:val="006E2CFE"/>
    <w:rsid w:val="006E651F"/>
    <w:rsid w:val="006E6906"/>
    <w:rsid w:val="006E767C"/>
    <w:rsid w:val="006E7A7C"/>
    <w:rsid w:val="006F0806"/>
    <w:rsid w:val="006F4CEE"/>
    <w:rsid w:val="006F5EAF"/>
    <w:rsid w:val="006F7A48"/>
    <w:rsid w:val="007009A4"/>
    <w:rsid w:val="00700CFB"/>
    <w:rsid w:val="00706345"/>
    <w:rsid w:val="00706FDE"/>
    <w:rsid w:val="007153F5"/>
    <w:rsid w:val="00721C7D"/>
    <w:rsid w:val="0072231E"/>
    <w:rsid w:val="00723BDD"/>
    <w:rsid w:val="007314AB"/>
    <w:rsid w:val="0073355D"/>
    <w:rsid w:val="00734C80"/>
    <w:rsid w:val="00735620"/>
    <w:rsid w:val="00740110"/>
    <w:rsid w:val="00745291"/>
    <w:rsid w:val="0076287D"/>
    <w:rsid w:val="00765C09"/>
    <w:rsid w:val="00767FF7"/>
    <w:rsid w:val="0077345C"/>
    <w:rsid w:val="00775BF5"/>
    <w:rsid w:val="00780A4D"/>
    <w:rsid w:val="00785B47"/>
    <w:rsid w:val="00786582"/>
    <w:rsid w:val="00787AEB"/>
    <w:rsid w:val="007936A2"/>
    <w:rsid w:val="00794BD0"/>
    <w:rsid w:val="007A6BE8"/>
    <w:rsid w:val="007B2A59"/>
    <w:rsid w:val="007B6AB4"/>
    <w:rsid w:val="007B788E"/>
    <w:rsid w:val="007C398C"/>
    <w:rsid w:val="007C51E2"/>
    <w:rsid w:val="007C6526"/>
    <w:rsid w:val="007C7643"/>
    <w:rsid w:val="007D2567"/>
    <w:rsid w:val="007D57AD"/>
    <w:rsid w:val="007D7F23"/>
    <w:rsid w:val="007E04F9"/>
    <w:rsid w:val="007E2A57"/>
    <w:rsid w:val="007E2E3D"/>
    <w:rsid w:val="007E4B69"/>
    <w:rsid w:val="007E5B4C"/>
    <w:rsid w:val="007F3FA0"/>
    <w:rsid w:val="007F5394"/>
    <w:rsid w:val="007F70F6"/>
    <w:rsid w:val="007F7D01"/>
    <w:rsid w:val="008015C5"/>
    <w:rsid w:val="00801D20"/>
    <w:rsid w:val="00806772"/>
    <w:rsid w:val="0081225F"/>
    <w:rsid w:val="008209B3"/>
    <w:rsid w:val="00821AA6"/>
    <w:rsid w:val="00827FBE"/>
    <w:rsid w:val="00831C12"/>
    <w:rsid w:val="00834D56"/>
    <w:rsid w:val="00840293"/>
    <w:rsid w:val="008449D4"/>
    <w:rsid w:val="008474CD"/>
    <w:rsid w:val="00847D7A"/>
    <w:rsid w:val="008566AD"/>
    <w:rsid w:val="00860075"/>
    <w:rsid w:val="008609AD"/>
    <w:rsid w:val="008635C3"/>
    <w:rsid w:val="008709DD"/>
    <w:rsid w:val="00872F41"/>
    <w:rsid w:val="008800B8"/>
    <w:rsid w:val="00895C63"/>
    <w:rsid w:val="0089661C"/>
    <w:rsid w:val="00896BAF"/>
    <w:rsid w:val="008A0CC1"/>
    <w:rsid w:val="008A5A3D"/>
    <w:rsid w:val="008B16CF"/>
    <w:rsid w:val="008C2EAD"/>
    <w:rsid w:val="008C47E5"/>
    <w:rsid w:val="008C5A92"/>
    <w:rsid w:val="008D22AA"/>
    <w:rsid w:val="008D5D01"/>
    <w:rsid w:val="008E0434"/>
    <w:rsid w:val="008E12E9"/>
    <w:rsid w:val="008E327B"/>
    <w:rsid w:val="008E79E7"/>
    <w:rsid w:val="008F12AC"/>
    <w:rsid w:val="008F16E4"/>
    <w:rsid w:val="008F2D79"/>
    <w:rsid w:val="008F3AD1"/>
    <w:rsid w:val="008F753E"/>
    <w:rsid w:val="009030C0"/>
    <w:rsid w:val="00904362"/>
    <w:rsid w:val="00905794"/>
    <w:rsid w:val="00911C06"/>
    <w:rsid w:val="00913A6C"/>
    <w:rsid w:val="0091412C"/>
    <w:rsid w:val="0091441F"/>
    <w:rsid w:val="00915E45"/>
    <w:rsid w:val="00916F1C"/>
    <w:rsid w:val="00920BFE"/>
    <w:rsid w:val="0092757C"/>
    <w:rsid w:val="00933D02"/>
    <w:rsid w:val="00936209"/>
    <w:rsid w:val="00936488"/>
    <w:rsid w:val="00947239"/>
    <w:rsid w:val="0095102E"/>
    <w:rsid w:val="0095148D"/>
    <w:rsid w:val="009643EB"/>
    <w:rsid w:val="0097368B"/>
    <w:rsid w:val="009778CC"/>
    <w:rsid w:val="00986C1F"/>
    <w:rsid w:val="009A0DFE"/>
    <w:rsid w:val="009A514D"/>
    <w:rsid w:val="009B1FC9"/>
    <w:rsid w:val="009B5055"/>
    <w:rsid w:val="009B56F9"/>
    <w:rsid w:val="009C2121"/>
    <w:rsid w:val="009C5391"/>
    <w:rsid w:val="009C592C"/>
    <w:rsid w:val="009E41F8"/>
    <w:rsid w:val="009E7449"/>
    <w:rsid w:val="009F0FB4"/>
    <w:rsid w:val="00A03AE3"/>
    <w:rsid w:val="00A05A55"/>
    <w:rsid w:val="00A062C9"/>
    <w:rsid w:val="00A07BAF"/>
    <w:rsid w:val="00A126C6"/>
    <w:rsid w:val="00A17E32"/>
    <w:rsid w:val="00A26BDE"/>
    <w:rsid w:val="00A27701"/>
    <w:rsid w:val="00A374A5"/>
    <w:rsid w:val="00A43D16"/>
    <w:rsid w:val="00A52C8D"/>
    <w:rsid w:val="00A55BD2"/>
    <w:rsid w:val="00A57A45"/>
    <w:rsid w:val="00A60861"/>
    <w:rsid w:val="00A636E7"/>
    <w:rsid w:val="00A65CF8"/>
    <w:rsid w:val="00A71B6D"/>
    <w:rsid w:val="00A738EB"/>
    <w:rsid w:val="00A73C05"/>
    <w:rsid w:val="00A836AE"/>
    <w:rsid w:val="00A90641"/>
    <w:rsid w:val="00A9242D"/>
    <w:rsid w:val="00A947D9"/>
    <w:rsid w:val="00AA0CFA"/>
    <w:rsid w:val="00AA7FD7"/>
    <w:rsid w:val="00AB080D"/>
    <w:rsid w:val="00AC2F05"/>
    <w:rsid w:val="00AC59C6"/>
    <w:rsid w:val="00AC624C"/>
    <w:rsid w:val="00AC6A98"/>
    <w:rsid w:val="00AD27D1"/>
    <w:rsid w:val="00AD56FA"/>
    <w:rsid w:val="00AE0BCA"/>
    <w:rsid w:val="00AE2E76"/>
    <w:rsid w:val="00AE6344"/>
    <w:rsid w:val="00AE709C"/>
    <w:rsid w:val="00AE70E8"/>
    <w:rsid w:val="00AF4529"/>
    <w:rsid w:val="00AF5B54"/>
    <w:rsid w:val="00AF613A"/>
    <w:rsid w:val="00AF722F"/>
    <w:rsid w:val="00B25B5B"/>
    <w:rsid w:val="00B30F15"/>
    <w:rsid w:val="00B33379"/>
    <w:rsid w:val="00B42DDB"/>
    <w:rsid w:val="00B43B48"/>
    <w:rsid w:val="00B65C34"/>
    <w:rsid w:val="00B66F30"/>
    <w:rsid w:val="00B7052A"/>
    <w:rsid w:val="00B712D5"/>
    <w:rsid w:val="00B74DAC"/>
    <w:rsid w:val="00B76096"/>
    <w:rsid w:val="00B8201C"/>
    <w:rsid w:val="00B86400"/>
    <w:rsid w:val="00B871A0"/>
    <w:rsid w:val="00B90CCB"/>
    <w:rsid w:val="00B943F0"/>
    <w:rsid w:val="00B948C9"/>
    <w:rsid w:val="00B96A50"/>
    <w:rsid w:val="00BA750F"/>
    <w:rsid w:val="00BA761B"/>
    <w:rsid w:val="00BB062A"/>
    <w:rsid w:val="00BB56CB"/>
    <w:rsid w:val="00BC2C84"/>
    <w:rsid w:val="00BC3124"/>
    <w:rsid w:val="00BD18F0"/>
    <w:rsid w:val="00BE4683"/>
    <w:rsid w:val="00BF34F3"/>
    <w:rsid w:val="00C020CB"/>
    <w:rsid w:val="00C028A4"/>
    <w:rsid w:val="00C0362C"/>
    <w:rsid w:val="00C153B7"/>
    <w:rsid w:val="00C1680C"/>
    <w:rsid w:val="00C20116"/>
    <w:rsid w:val="00C32875"/>
    <w:rsid w:val="00C3310E"/>
    <w:rsid w:val="00C3535E"/>
    <w:rsid w:val="00C37C08"/>
    <w:rsid w:val="00C432CE"/>
    <w:rsid w:val="00C4796C"/>
    <w:rsid w:val="00C47DE7"/>
    <w:rsid w:val="00C645B4"/>
    <w:rsid w:val="00C66F10"/>
    <w:rsid w:val="00C726F4"/>
    <w:rsid w:val="00C75511"/>
    <w:rsid w:val="00C75B65"/>
    <w:rsid w:val="00C767FF"/>
    <w:rsid w:val="00C77231"/>
    <w:rsid w:val="00C81029"/>
    <w:rsid w:val="00C81614"/>
    <w:rsid w:val="00C83854"/>
    <w:rsid w:val="00C85356"/>
    <w:rsid w:val="00C85C87"/>
    <w:rsid w:val="00C86618"/>
    <w:rsid w:val="00C87824"/>
    <w:rsid w:val="00C97B21"/>
    <w:rsid w:val="00CA04B3"/>
    <w:rsid w:val="00CA3588"/>
    <w:rsid w:val="00CA518F"/>
    <w:rsid w:val="00CA7F26"/>
    <w:rsid w:val="00CB3E46"/>
    <w:rsid w:val="00CB4A88"/>
    <w:rsid w:val="00CB5540"/>
    <w:rsid w:val="00CB6810"/>
    <w:rsid w:val="00CC0BD9"/>
    <w:rsid w:val="00CC4890"/>
    <w:rsid w:val="00CC4FA9"/>
    <w:rsid w:val="00CC4FF8"/>
    <w:rsid w:val="00CC7B71"/>
    <w:rsid w:val="00CD7F15"/>
    <w:rsid w:val="00CD7F18"/>
    <w:rsid w:val="00CE0B90"/>
    <w:rsid w:val="00CE5003"/>
    <w:rsid w:val="00CE5AD3"/>
    <w:rsid w:val="00CF23C8"/>
    <w:rsid w:val="00CF5E08"/>
    <w:rsid w:val="00D00355"/>
    <w:rsid w:val="00D02301"/>
    <w:rsid w:val="00D03E64"/>
    <w:rsid w:val="00D12B39"/>
    <w:rsid w:val="00D13962"/>
    <w:rsid w:val="00D1525D"/>
    <w:rsid w:val="00D178AD"/>
    <w:rsid w:val="00D20244"/>
    <w:rsid w:val="00D23441"/>
    <w:rsid w:val="00D26601"/>
    <w:rsid w:val="00D3148F"/>
    <w:rsid w:val="00D36541"/>
    <w:rsid w:val="00D37E7B"/>
    <w:rsid w:val="00D4210C"/>
    <w:rsid w:val="00D454CB"/>
    <w:rsid w:val="00D45AF7"/>
    <w:rsid w:val="00D467DA"/>
    <w:rsid w:val="00D52D14"/>
    <w:rsid w:val="00D53C40"/>
    <w:rsid w:val="00D55855"/>
    <w:rsid w:val="00D56EBF"/>
    <w:rsid w:val="00D60CED"/>
    <w:rsid w:val="00D63A24"/>
    <w:rsid w:val="00D66E92"/>
    <w:rsid w:val="00D7514C"/>
    <w:rsid w:val="00D80EE3"/>
    <w:rsid w:val="00D812D6"/>
    <w:rsid w:val="00D832F5"/>
    <w:rsid w:val="00D87DE6"/>
    <w:rsid w:val="00D910C8"/>
    <w:rsid w:val="00D915C1"/>
    <w:rsid w:val="00DA2287"/>
    <w:rsid w:val="00DA41A1"/>
    <w:rsid w:val="00DB37E7"/>
    <w:rsid w:val="00DB5496"/>
    <w:rsid w:val="00DC1B36"/>
    <w:rsid w:val="00DC290D"/>
    <w:rsid w:val="00DC2D13"/>
    <w:rsid w:val="00DD0C9B"/>
    <w:rsid w:val="00DE01C7"/>
    <w:rsid w:val="00DE22EF"/>
    <w:rsid w:val="00DE295B"/>
    <w:rsid w:val="00DE2FD9"/>
    <w:rsid w:val="00DE5608"/>
    <w:rsid w:val="00DE5CC5"/>
    <w:rsid w:val="00DE7198"/>
    <w:rsid w:val="00DF7668"/>
    <w:rsid w:val="00E06A56"/>
    <w:rsid w:val="00E0724D"/>
    <w:rsid w:val="00E1081B"/>
    <w:rsid w:val="00E1626C"/>
    <w:rsid w:val="00E24D88"/>
    <w:rsid w:val="00E32A48"/>
    <w:rsid w:val="00E4607C"/>
    <w:rsid w:val="00E52B7E"/>
    <w:rsid w:val="00E65A03"/>
    <w:rsid w:val="00E72BA6"/>
    <w:rsid w:val="00E7620D"/>
    <w:rsid w:val="00E76470"/>
    <w:rsid w:val="00E86932"/>
    <w:rsid w:val="00E94C2E"/>
    <w:rsid w:val="00E9699A"/>
    <w:rsid w:val="00EA009F"/>
    <w:rsid w:val="00EA107B"/>
    <w:rsid w:val="00EA1913"/>
    <w:rsid w:val="00EA211B"/>
    <w:rsid w:val="00EA2B68"/>
    <w:rsid w:val="00EA7531"/>
    <w:rsid w:val="00EB2C68"/>
    <w:rsid w:val="00EB4FE9"/>
    <w:rsid w:val="00EC3A62"/>
    <w:rsid w:val="00ED3A2C"/>
    <w:rsid w:val="00EE0F8A"/>
    <w:rsid w:val="00EE15F3"/>
    <w:rsid w:val="00EF1FFD"/>
    <w:rsid w:val="00EF5C24"/>
    <w:rsid w:val="00F00F40"/>
    <w:rsid w:val="00F00FB1"/>
    <w:rsid w:val="00F02D4B"/>
    <w:rsid w:val="00F104F2"/>
    <w:rsid w:val="00F10AE8"/>
    <w:rsid w:val="00F1313D"/>
    <w:rsid w:val="00F13F4B"/>
    <w:rsid w:val="00F14855"/>
    <w:rsid w:val="00F2197E"/>
    <w:rsid w:val="00F21E77"/>
    <w:rsid w:val="00F26702"/>
    <w:rsid w:val="00F26FBD"/>
    <w:rsid w:val="00F27082"/>
    <w:rsid w:val="00F40FC9"/>
    <w:rsid w:val="00F4178D"/>
    <w:rsid w:val="00F42285"/>
    <w:rsid w:val="00F46090"/>
    <w:rsid w:val="00F57E82"/>
    <w:rsid w:val="00F62431"/>
    <w:rsid w:val="00F74B86"/>
    <w:rsid w:val="00F80043"/>
    <w:rsid w:val="00F808D3"/>
    <w:rsid w:val="00F85366"/>
    <w:rsid w:val="00F913C3"/>
    <w:rsid w:val="00F94690"/>
    <w:rsid w:val="00F9573E"/>
    <w:rsid w:val="00F95DFD"/>
    <w:rsid w:val="00FA0750"/>
    <w:rsid w:val="00FA0EA2"/>
    <w:rsid w:val="00FA21A8"/>
    <w:rsid w:val="00FA5790"/>
    <w:rsid w:val="00FB1712"/>
    <w:rsid w:val="00FB5E22"/>
    <w:rsid w:val="00FB7678"/>
    <w:rsid w:val="00FB796E"/>
    <w:rsid w:val="00FC2346"/>
    <w:rsid w:val="00FC3A06"/>
    <w:rsid w:val="00FC505E"/>
    <w:rsid w:val="00FC51BC"/>
    <w:rsid w:val="00FD3628"/>
    <w:rsid w:val="00FD63AF"/>
    <w:rsid w:val="00FE3528"/>
    <w:rsid w:val="00FE533C"/>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142892217">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vents@adamhall.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amhall.com/d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blog.adamhall.com/" TargetMode="External"/><Relationship Id="rId4" Type="http://schemas.openxmlformats.org/officeDocument/2006/relationships/webSettings" Target="webSettings.xml"/><Relationship Id="rId9" Type="http://schemas.openxmlformats.org/officeDocument/2006/relationships/hyperlink" Target="https://www.adamhall.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845</Words>
  <Characters>5327</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46</cp:revision>
  <cp:lastPrinted>2019-01-10T17:28:00Z</cp:lastPrinted>
  <dcterms:created xsi:type="dcterms:W3CDTF">2022-03-30T15:18:00Z</dcterms:created>
  <dcterms:modified xsi:type="dcterms:W3CDTF">2025-03-08T10:32:00Z</dcterms:modified>
</cp:coreProperties>
</file>