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3992D" w14:textId="770CF29B" w:rsidR="004330C6" w:rsidRPr="001C1115" w:rsidRDefault="004330C6" w:rsidP="003817D3">
      <w:pPr>
        <w:rPr>
          <w:rFonts w:ascii="Arial" w:hAnsi="Arial"/>
          <w:b/>
          <w:color w:val="000000" w:themeColor="text1"/>
          <w:sz w:val="28"/>
          <w:bdr w:val="none" w:sz="0" w:space="0" w:color="auto" w:frame="1"/>
        </w:rPr>
      </w:pPr>
      <w:r>
        <w:rPr>
          <w:rFonts w:ascii="Calibri" w:hAnsi="Calibri"/>
          <w:sz w:val="52"/>
        </w:rPr>
        <w:t>Press release</w:t>
      </w:r>
    </w:p>
    <w:p w14:paraId="16383BF3" w14:textId="77777777" w:rsidR="004330C6" w:rsidRPr="001C1115" w:rsidRDefault="004330C6" w:rsidP="003817D3">
      <w:pPr>
        <w:rPr>
          <w:rFonts w:ascii="Arial" w:hAnsi="Arial"/>
          <w:b/>
          <w:color w:val="000000" w:themeColor="text1"/>
          <w:sz w:val="28"/>
          <w:bdr w:val="none" w:sz="0" w:space="0" w:color="auto" w:frame="1"/>
        </w:rPr>
      </w:pPr>
    </w:p>
    <w:p w14:paraId="0660A2A3" w14:textId="77777777" w:rsidR="004330C6" w:rsidRPr="001C1115" w:rsidRDefault="004330C6" w:rsidP="003817D3">
      <w:pPr>
        <w:rPr>
          <w:rFonts w:ascii="Arial" w:hAnsi="Arial"/>
          <w:b/>
          <w:color w:val="000000" w:themeColor="text1"/>
          <w:sz w:val="28"/>
          <w:bdr w:val="none" w:sz="0" w:space="0" w:color="auto" w:frame="1"/>
        </w:rPr>
      </w:pPr>
    </w:p>
    <w:p w14:paraId="1B0EA608" w14:textId="6E5E2A5C" w:rsidR="007E5B4C" w:rsidRPr="001C1115" w:rsidRDefault="00AA0CFA" w:rsidP="007E5B4C">
      <w:pPr>
        <w:rPr>
          <w:rFonts w:ascii="Calibri" w:hAnsi="Calibri" w:cs="Calibri"/>
          <w:b/>
          <w:sz w:val="44"/>
          <w:szCs w:val="44"/>
        </w:rPr>
      </w:pPr>
      <w:r>
        <w:rPr>
          <w:rFonts w:ascii="Calibri" w:hAnsi="Calibri"/>
          <w:b/>
          <w:sz w:val="44"/>
        </w:rPr>
        <w:t>Cameo at Prolight + Sound 2025: lighting highlights and a new brand look</w:t>
      </w:r>
    </w:p>
    <w:p w14:paraId="30DD557C" w14:textId="77777777" w:rsidR="00780A4D" w:rsidRPr="001C1115" w:rsidRDefault="00780A4D" w:rsidP="00C028A4">
      <w:pPr>
        <w:rPr>
          <w:rFonts w:ascii="Calibri" w:hAnsi="Calibri" w:cs="Calibri"/>
          <w:b/>
          <w:color w:val="0D0D0D" w:themeColor="text1" w:themeTint="F2"/>
          <w:sz w:val="44"/>
          <w:szCs w:val="44"/>
          <w:bdr w:val="none" w:sz="0" w:space="0" w:color="auto" w:frame="1"/>
        </w:rPr>
      </w:pPr>
    </w:p>
    <w:p w14:paraId="54127DA2" w14:textId="3A37B8F0" w:rsidR="00A55BD2" w:rsidRPr="00B7052A" w:rsidRDefault="007D7F23" w:rsidP="000C7518">
      <w:pPr>
        <w:rPr>
          <w:rFonts w:ascii="Calibri" w:hAnsi="Calibri" w:cs="Calibri"/>
          <w:b/>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Neu-Anspach –</w:t>
      </w:r>
      <w:r>
        <w:rPr>
          <w:rFonts w:ascii="Calibri" w:hAnsi="Calibri"/>
          <w:b/>
          <w:color w:val="000000" w:themeColor="text1"/>
          <w:sz w:val="22"/>
          <w:bdr w:val="none" w:sz="0" w:space="0" w:color="auto" w:frame="1"/>
        </w:rPr>
        <w:t xml:space="preserve"> 10 March 2025 </w:t>
      </w:r>
      <w:r>
        <w:rPr>
          <w:rFonts w:ascii="Calibri" w:hAnsi="Calibri"/>
          <w:b/>
          <w:color w:val="0D0D0D" w:themeColor="text1" w:themeTint="F2"/>
          <w:sz w:val="22"/>
          <w:bdr w:val="none" w:sz="0" w:space="0" w:color="auto" w:frame="1"/>
        </w:rPr>
        <w:t xml:space="preserve">– At this year's Prolight + Sound in Frankfurt am Main (8-11 April), Cameo will not only be presenting its new lighting solutions, but also a new brand look. Don't worry: trade fair visitors need only look for the characteristic chameleon in the light hall to find the Cameo stand (12.1, B24) – everything else is part of the Cameo brand evolution. </w:t>
      </w:r>
      <w:r>
        <w:rPr>
          <w:rFonts w:ascii="Calibri" w:hAnsi="Calibri"/>
          <w:b/>
          <w:sz w:val="22"/>
        </w:rPr>
        <w:t>The new brand identity, including the new stand design, invites visitors to discover the latest product innovations from Cameo. The rebranding of the Cameo brand goes beyond mere visuals and embodies the brand's commitment to improving the customer experience, promoting sustainable developments and constantly pushing the boundaries of lighting technology.</w:t>
      </w:r>
    </w:p>
    <w:p w14:paraId="5AD1C9F0" w14:textId="77777777" w:rsidR="00B30F15" w:rsidRDefault="00B30F15" w:rsidP="000C7518">
      <w:pPr>
        <w:rPr>
          <w:rStyle w:val="Fett"/>
          <w:rFonts w:ascii="Calibri" w:hAnsi="Calibri" w:cs="Calibri"/>
          <w:color w:val="000000" w:themeColor="text1"/>
          <w:sz w:val="22"/>
          <w:szCs w:val="22"/>
          <w:bdr w:val="none" w:sz="0" w:space="0" w:color="auto" w:frame="1"/>
        </w:rPr>
      </w:pPr>
    </w:p>
    <w:p w14:paraId="22EB7668" w14:textId="06BEA522" w:rsidR="000C7518" w:rsidRPr="00B30F15" w:rsidRDefault="003F058C" w:rsidP="000C7518">
      <w:pPr>
        <w:rPr>
          <w:rFonts w:ascii="Calibri" w:hAnsi="Calibri" w:cs="Calibri"/>
          <w:color w:val="0D0D0D" w:themeColor="text1" w:themeTint="F2"/>
          <w:sz w:val="22"/>
          <w:szCs w:val="22"/>
          <w:bdr w:val="none" w:sz="0" w:space="0" w:color="auto" w:frame="1"/>
        </w:rPr>
      </w:pPr>
      <w:r>
        <w:rPr>
          <w:rStyle w:val="Fett"/>
          <w:rFonts w:ascii="Calibri" w:hAnsi="Calibri"/>
          <w:b w:val="0"/>
          <w:color w:val="000000" w:themeColor="text1"/>
          <w:sz w:val="22"/>
          <w:bdr w:val="none" w:sz="0" w:space="0" w:color="auto" w:frame="1"/>
        </w:rPr>
        <w:t>In addition to the brand-new P6</w:t>
      </w:r>
      <w:r>
        <w:rPr>
          <w:rFonts w:ascii="Calibri" w:hAnsi="Calibri"/>
          <w:sz w:val="22"/>
          <w:shd w:val="clear" w:color="auto" w:fill="FFFFFF"/>
        </w:rPr>
        <w:t xml:space="preserve"> LED profile light with full-colour LED</w:t>
      </w:r>
      <w:r>
        <w:rPr>
          <w:rStyle w:val="Fett"/>
          <w:rFonts w:ascii="Calibri" w:hAnsi="Calibri"/>
          <w:b w:val="0"/>
          <w:color w:val="000000" w:themeColor="text1"/>
          <w:sz w:val="22"/>
          <w:bdr w:val="none" w:sz="0" w:space="0" w:color="auto" w:frame="1"/>
        </w:rPr>
        <w:t xml:space="preserve"> and the compact AZOR SP2 IP65 spot profile moving head, Cameo will also of course be showcasing its groundbreaking ORON H2 and OPUS X4 high-end moving heads.</w:t>
      </w:r>
      <w:r>
        <w:rPr>
          <w:rFonts w:ascii="Calibri" w:hAnsi="Calibri"/>
          <w:color w:val="0D0D0D" w:themeColor="text1" w:themeTint="F2"/>
          <w:sz w:val="22"/>
          <w:bdr w:val="none" w:sz="0" w:space="0" w:color="auto" w:frame="1"/>
        </w:rPr>
        <w:t xml:space="preserve"> The Cameo trade fair appearance will be rounded off with a shuttle service to the Adam Hall Group Experience Center, including a visit to the showroom and an exclusive surround experience using the latest Cameo lights.</w:t>
      </w:r>
    </w:p>
    <w:p w14:paraId="3BA0FEAC" w14:textId="77777777" w:rsidR="00A03AE3" w:rsidRPr="001C1115" w:rsidRDefault="00A03AE3" w:rsidP="002F20E1">
      <w:pPr>
        <w:rPr>
          <w:rFonts w:ascii="Calibri" w:hAnsi="Calibri" w:cs="Calibri"/>
          <w:bCs/>
          <w:color w:val="0D0D0D" w:themeColor="text1" w:themeTint="F2"/>
          <w:sz w:val="22"/>
          <w:szCs w:val="22"/>
          <w:bdr w:val="none" w:sz="0" w:space="0" w:color="auto" w:frame="1"/>
        </w:rPr>
      </w:pPr>
    </w:p>
    <w:p w14:paraId="0F7326B6" w14:textId="0E119BAC" w:rsidR="004B5CA1" w:rsidRPr="001C1115" w:rsidRDefault="004B5CA1" w:rsidP="002F20E1">
      <w:pPr>
        <w:rPr>
          <w:rFonts w:ascii="Calibri" w:hAnsi="Calibri" w:cs="Calibri"/>
          <w:b/>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The Cameo trade fair highlights at a glance:</w:t>
      </w:r>
    </w:p>
    <w:p w14:paraId="7DEF9C5C" w14:textId="77777777" w:rsidR="00416B11" w:rsidRPr="001C1115" w:rsidRDefault="00416B11" w:rsidP="002F20E1">
      <w:pPr>
        <w:rPr>
          <w:rFonts w:ascii="Calibri" w:hAnsi="Calibri" w:cs="Calibri"/>
          <w:sz w:val="22"/>
          <w:szCs w:val="22"/>
        </w:rPr>
      </w:pPr>
    </w:p>
    <w:p w14:paraId="7B74D6A7" w14:textId="0113A189" w:rsidR="008F753E" w:rsidRPr="001C1115" w:rsidRDefault="00CC4890" w:rsidP="008F753E">
      <w:pPr>
        <w:pStyle w:val="StandardWeb"/>
        <w:spacing w:before="0" w:beforeAutospacing="0" w:after="0" w:afterAutospacing="0"/>
        <w:rPr>
          <w:rFonts w:ascii="Calibri" w:hAnsi="Calibri" w:cs="Calibri"/>
          <w:b/>
          <w:bCs/>
          <w:sz w:val="22"/>
          <w:szCs w:val="22"/>
        </w:rPr>
      </w:pPr>
      <w:r>
        <w:rPr>
          <w:rFonts w:ascii="Calibri" w:hAnsi="Calibri"/>
          <w:b/>
          <w:sz w:val="22"/>
        </w:rPr>
        <w:t>AZOR SP2 IP</w:t>
      </w:r>
    </w:p>
    <w:p w14:paraId="031C7742" w14:textId="5112AEAE" w:rsidR="00FB7678" w:rsidRPr="001C1115" w:rsidRDefault="00FB7678" w:rsidP="00FB7678">
      <w:pPr>
        <w:rPr>
          <w:rFonts w:ascii="Calibri" w:eastAsia="Tahoma" w:hAnsi="Calibri" w:cs="Calibri"/>
          <w:color w:val="000000" w:themeColor="text1"/>
          <w:kern w:val="1"/>
          <w:sz w:val="22"/>
          <w:szCs w:val="22"/>
        </w:rPr>
      </w:pPr>
      <w:r>
        <w:rPr>
          <w:rFonts w:ascii="Calibri" w:hAnsi="Calibri"/>
          <w:color w:val="000000" w:themeColor="text1"/>
          <w:kern w:val="1"/>
          <w:sz w:val="22"/>
        </w:rPr>
        <w:t xml:space="preserve">The moving heads in the AZOR series have impressed for many years thanks to their compact design combined with versatility and highly efficient, top-quality optical systems. The AZOR SP2 IP is the </w:t>
      </w:r>
      <w:r w:rsidRPr="001C1115">
        <w:rPr>
          <w:rFonts w:ascii="Calibri" w:hAnsi="Calibri"/>
          <w:bCs/>
          <w:color w:val="0D0D0D" w:themeColor="text1" w:themeTint="F2"/>
          <w:sz w:val="22"/>
          <w:szCs w:val="22"/>
          <w:bdr w:val="none" w:sz="0" w:space="0" w:color="auto" w:frame="1"/>
        </w:rPr>
        <w:t xml:space="preserve">latest model in the series: a compact spot profile moving head </w:t>
      </w:r>
      <w:r>
        <w:rPr>
          <w:rFonts w:ascii="Calibri" w:hAnsi="Calibri"/>
          <w:color w:val="000000" w:themeColor="text1"/>
          <w:kern w:val="1"/>
          <w:sz w:val="22"/>
        </w:rPr>
        <w:t>with a 300 W LED light source, an impressive 3° to 50° zoom range, and motorised framing blades – and now also available as an IP65 version for outdoor use.</w:t>
      </w:r>
    </w:p>
    <w:p w14:paraId="65D7C75B" w14:textId="77777777" w:rsidR="004A2F1E" w:rsidRPr="001C1115" w:rsidRDefault="004A2F1E" w:rsidP="005919EB">
      <w:pPr>
        <w:rPr>
          <w:rFonts w:ascii="Calibri" w:eastAsia="Tahoma" w:hAnsi="Calibri" w:cs="Calibri"/>
          <w:color w:val="000000" w:themeColor="text1"/>
          <w:kern w:val="1"/>
          <w:sz w:val="22"/>
          <w:szCs w:val="22"/>
        </w:rPr>
      </w:pPr>
    </w:p>
    <w:p w14:paraId="6605B702" w14:textId="77777777" w:rsidR="00FB7678" w:rsidRPr="001C1115" w:rsidRDefault="00FB7678" w:rsidP="00FB7678">
      <w:pPr>
        <w:rPr>
          <w:rFonts w:ascii="Calibri" w:eastAsia="Tahoma" w:hAnsi="Calibri" w:cs="Calibri"/>
          <w:b/>
          <w:bCs/>
          <w:color w:val="000000" w:themeColor="text1"/>
          <w:kern w:val="1"/>
          <w:sz w:val="22"/>
          <w:szCs w:val="22"/>
        </w:rPr>
      </w:pPr>
      <w:r>
        <w:rPr>
          <w:rFonts w:ascii="Calibri" w:hAnsi="Calibri"/>
          <w:b/>
          <w:color w:val="000000" w:themeColor="text1"/>
          <w:kern w:val="1"/>
          <w:sz w:val="22"/>
        </w:rPr>
        <w:t xml:space="preserve">P6 </w:t>
      </w:r>
    </w:p>
    <w:p w14:paraId="044AC72F" w14:textId="483249A8" w:rsidR="00FB7678" w:rsidRPr="00CC7B71" w:rsidRDefault="00FB7678" w:rsidP="00FB7678">
      <w:pPr>
        <w:rPr>
          <w:rFonts w:ascii="Calibri" w:eastAsia="Tahoma" w:hAnsi="Calibri" w:cs="Calibri"/>
          <w:color w:val="000000" w:themeColor="text1"/>
          <w:kern w:val="1"/>
          <w:sz w:val="22"/>
          <w:szCs w:val="22"/>
        </w:rPr>
      </w:pPr>
      <w:r>
        <w:rPr>
          <w:rFonts w:ascii="Calibri" w:hAnsi="Calibri"/>
          <w:color w:val="000000" w:themeColor="text1"/>
          <w:kern w:val="1"/>
          <w:sz w:val="22"/>
        </w:rPr>
        <w:t>The P6 is the most powerful LED profile light in the Cameo P series and is intended for users in the professional theatre, TV, and event sector. The P6 replaces conventional profile lights in the 2.5 kW halogen class and offers targeted and natural illumination of people and objects thanks to high CRI (&gt; 97 Ra) and TLCI values (&gt; 91). Besides its full-colour mixing, the P6 FC allows the colour temperature to be continuously adjusted from 2,700 to 6,</w:t>
      </w:r>
      <w:r w:rsidR="00CC7B71" w:rsidRPr="00CC7B71">
        <w:rPr>
          <w:rFonts w:ascii="Calibri" w:hAnsi="Calibri"/>
          <w:sz w:val="22"/>
          <w:szCs w:val="22"/>
        </w:rPr>
        <w:t>500 K.</w:t>
      </w:r>
    </w:p>
    <w:p w14:paraId="77F8807D" w14:textId="77777777" w:rsidR="006F0806" w:rsidRPr="00CC7B71" w:rsidRDefault="006F0806" w:rsidP="008C47E5">
      <w:pPr>
        <w:rPr>
          <w:rFonts w:ascii="Calibri" w:hAnsi="Calibri" w:cs="Calibri"/>
          <w:sz w:val="22"/>
          <w:szCs w:val="22"/>
          <w:highlight w:val="yellow"/>
        </w:rPr>
      </w:pPr>
    </w:p>
    <w:p w14:paraId="03666644" w14:textId="570F822A" w:rsidR="00FB7678" w:rsidRPr="00CC7B71" w:rsidRDefault="00B8201C" w:rsidP="00FB7678">
      <w:pPr>
        <w:rPr>
          <w:rFonts w:ascii="Calibri" w:hAnsi="Calibri" w:cs="Calibri"/>
          <w:b/>
          <w:bCs/>
          <w:sz w:val="22"/>
          <w:szCs w:val="22"/>
        </w:rPr>
      </w:pPr>
      <w:r>
        <w:rPr>
          <w:rFonts w:ascii="Calibri" w:hAnsi="Calibri"/>
          <w:b/>
          <w:sz w:val="22"/>
        </w:rPr>
        <w:t>Further Cameo highlights:</w:t>
      </w:r>
    </w:p>
    <w:p w14:paraId="0A6DFF38" w14:textId="77777777" w:rsidR="00FB7678" w:rsidRPr="001C1115" w:rsidRDefault="00FB7678" w:rsidP="00FB7678">
      <w:pPr>
        <w:rPr>
          <w:rFonts w:ascii="Calibri" w:hAnsi="Calibri" w:cs="Calibri"/>
          <w:b/>
          <w:bCs/>
          <w:sz w:val="22"/>
          <w:szCs w:val="22"/>
        </w:rPr>
      </w:pPr>
    </w:p>
    <w:p w14:paraId="2FE331D5" w14:textId="6E28817C" w:rsidR="004A2F1E" w:rsidRPr="001C1115" w:rsidRDefault="004A2F1E" w:rsidP="004A2F1E">
      <w:pPr>
        <w:pStyle w:val="StandardWeb"/>
        <w:spacing w:before="0" w:beforeAutospacing="0" w:after="0" w:afterAutospacing="0"/>
        <w:rPr>
          <w:rFonts w:ascii="Calibri" w:hAnsi="Calibri" w:cs="Calibri"/>
          <w:b/>
          <w:bCs/>
          <w:sz w:val="22"/>
          <w:szCs w:val="22"/>
        </w:rPr>
      </w:pPr>
      <w:r>
        <w:rPr>
          <w:rFonts w:ascii="Calibri" w:hAnsi="Calibri"/>
          <w:b/>
          <w:sz w:val="22"/>
        </w:rPr>
        <w:t xml:space="preserve">ORON H2 – </w:t>
      </w:r>
      <w:r>
        <w:rPr>
          <w:rFonts w:ascii="Calibri" w:hAnsi="Calibri"/>
          <w:sz w:val="22"/>
        </w:rPr>
        <w:t xml:space="preserve">the IP65 hybrid moving head with a phosphor laser engine has an impressively powerful light output of 330,000 lux at a distance of 20 metres with an extremely narrow minimum beam angle of 0.6°. At </w:t>
      </w:r>
      <w:r>
        <w:rPr>
          <w:rFonts w:ascii="Calibri" w:hAnsi="Calibri"/>
          <w:sz w:val="22"/>
        </w:rPr>
        <w:lastRenderedPageBreak/>
        <w:t>the same time, thanks to its zoom range of 0.6° to 32°, the ORON® H2 can also be used for spot applications and other lighting tasks.</w:t>
      </w:r>
    </w:p>
    <w:p w14:paraId="77279F54" w14:textId="77777777" w:rsidR="004A2F1E" w:rsidRPr="001C1115" w:rsidRDefault="004A2F1E" w:rsidP="008C47E5">
      <w:pPr>
        <w:rPr>
          <w:rFonts w:ascii="Calibri" w:hAnsi="Calibri" w:cs="Calibri"/>
          <w:sz w:val="22"/>
          <w:szCs w:val="22"/>
          <w:highlight w:val="yellow"/>
        </w:rPr>
      </w:pPr>
    </w:p>
    <w:p w14:paraId="61CF3462" w14:textId="463252BF" w:rsidR="008F753E" w:rsidRPr="001C1115" w:rsidRDefault="001A1AF2" w:rsidP="00C645B4">
      <w:pPr>
        <w:pStyle w:val="StandardWeb"/>
        <w:spacing w:before="0" w:beforeAutospacing="0" w:after="0" w:afterAutospacing="0"/>
        <w:rPr>
          <w:rFonts w:ascii="Calibri" w:hAnsi="Calibri" w:cs="Calibri"/>
          <w:sz w:val="22"/>
          <w:szCs w:val="22"/>
        </w:rPr>
      </w:pPr>
      <w:r>
        <w:rPr>
          <w:rFonts w:ascii="Calibri" w:hAnsi="Calibri"/>
          <w:b/>
          <w:sz w:val="22"/>
        </w:rPr>
        <w:t xml:space="preserve">OPUS X4 – </w:t>
      </w:r>
      <w:r>
        <w:rPr>
          <w:rFonts w:ascii="Calibri" w:hAnsi="Calibri"/>
          <w:sz w:val="22"/>
        </w:rPr>
        <w:t>the most powerful moving head that Cameo has developed to date: 1,400 watt LED engine, 50,000 lumens – and only slightly larger than the OPUS X Profile. The spot profile moving head also impresses with its 5°-55° zoom, +/- 60° rotatable diaphragm sliders, CMY colour mixing, linear CTO and +/- green correction for broadcast use.</w:t>
      </w:r>
    </w:p>
    <w:p w14:paraId="285E327E" w14:textId="77777777" w:rsidR="00C645B4" w:rsidRPr="001C1115" w:rsidRDefault="00C645B4" w:rsidP="00C645B4">
      <w:pPr>
        <w:pStyle w:val="StandardWeb"/>
        <w:spacing w:before="0" w:beforeAutospacing="0" w:after="0" w:afterAutospacing="0"/>
        <w:rPr>
          <w:rFonts w:ascii="Calibri" w:hAnsi="Calibri" w:cs="Calibri"/>
          <w:sz w:val="22"/>
          <w:szCs w:val="22"/>
        </w:rPr>
      </w:pPr>
    </w:p>
    <w:p w14:paraId="6E72827B" w14:textId="7C3DA69C" w:rsidR="00197523" w:rsidRPr="0073355D" w:rsidRDefault="00197523" w:rsidP="00197523">
      <w:pPr>
        <w:pStyle w:val="KeinLeerraum"/>
        <w:rPr>
          <w:rFonts w:ascii="Calibri" w:hAnsi="Calibri" w:cs="Calibri"/>
          <w:b/>
          <w:bCs/>
          <w:color w:val="0D0D0D" w:themeColor="text1" w:themeTint="F2"/>
          <w:sz w:val="22"/>
          <w:szCs w:val="22"/>
        </w:rPr>
      </w:pPr>
      <w:r>
        <w:rPr>
          <w:rFonts w:ascii="Calibri" w:hAnsi="Calibri"/>
          <w:b/>
          <w:color w:val="0D0D0D" w:themeColor="text1" w:themeTint="F2"/>
          <w:sz w:val="22"/>
        </w:rPr>
        <w:t>Open showroom and Dolby Atmos demo</w:t>
      </w:r>
    </w:p>
    <w:p w14:paraId="3A04ABF5" w14:textId="6F7D4EFF" w:rsidR="00197523" w:rsidRPr="001C1115" w:rsidRDefault="006917FF" w:rsidP="00197523">
      <w:pPr>
        <w:pStyle w:val="KeinLeerraum"/>
        <w:rPr>
          <w:rFonts w:ascii="Calibri" w:hAnsi="Calibri" w:cs="Calibri"/>
          <w:color w:val="0D0D0D" w:themeColor="text1" w:themeTint="F2"/>
          <w:sz w:val="22"/>
          <w:szCs w:val="22"/>
        </w:rPr>
      </w:pPr>
      <w:r>
        <w:rPr>
          <w:rFonts w:ascii="Calibri" w:hAnsi="Calibri"/>
          <w:color w:val="0D0D0D" w:themeColor="text1" w:themeTint="F2"/>
          <w:sz w:val="22"/>
        </w:rPr>
        <w:t>On 9 and 10 April, the Adam Hall Group's Experience Center in Neu-Anspach will host an open demonstration. In the large auditorium, visitors to Prolight + Sound will be able to enjoy a specially created light show incorporating a variety of Cameo lights. LD Systems will also be presenting a Dolby Atmos demo with the MAILA line array system and the opportunity to experience the brand-new coaxial PA loudspeakers of the ICOA Pro series in action. In addition, the in-house showroom will offer a comprehensive overview of the products and solutions of all Adam Hall Group brands. A shuttle bus will be available for smooth transport to and from the exhibition centre (departing at 13:00 and 15:45 on each day). Visitors can obtain further information and register at the Cameo stand (12.1, B24) or in advance by getting in touch with their personal contact.</w:t>
      </w:r>
    </w:p>
    <w:p w14:paraId="503626E2" w14:textId="77777777" w:rsidR="00CC7B71" w:rsidRPr="001C1115" w:rsidRDefault="00CC7B71" w:rsidP="002F20E1">
      <w:pPr>
        <w:rPr>
          <w:rFonts w:ascii="Calibri" w:hAnsi="Calibri" w:cs="Calibri"/>
          <w:bCs/>
          <w:sz w:val="22"/>
          <w:szCs w:val="22"/>
        </w:rPr>
      </w:pPr>
    </w:p>
    <w:p w14:paraId="1596D12D" w14:textId="56BEEC51" w:rsidR="0019311F" w:rsidRPr="001C1115" w:rsidRDefault="0019311F" w:rsidP="002F20E1">
      <w:pPr>
        <w:rPr>
          <w:rFonts w:ascii="Calibri" w:hAnsi="Calibri" w:cs="Calibri"/>
          <w:bCs/>
          <w:sz w:val="22"/>
          <w:szCs w:val="22"/>
        </w:rPr>
      </w:pPr>
      <w:r>
        <w:rPr>
          <w:rFonts w:ascii="Calibri" w:hAnsi="Calibri"/>
          <w:sz w:val="22"/>
        </w:rPr>
        <w:t>On Wednesday 9 April, Cameo and NicLen (stand 12.1, B18) will invite customers and partners to attend their annual joint stand party.</w:t>
      </w:r>
    </w:p>
    <w:p w14:paraId="200E2DF7" w14:textId="77777777" w:rsidR="0019311F" w:rsidRPr="001C1115" w:rsidRDefault="0019311F" w:rsidP="002F20E1">
      <w:pPr>
        <w:rPr>
          <w:rFonts w:ascii="Calibri" w:hAnsi="Calibri" w:cs="Calibri"/>
          <w:bCs/>
          <w:sz w:val="22"/>
          <w:szCs w:val="22"/>
        </w:rPr>
      </w:pPr>
    </w:p>
    <w:p w14:paraId="245273D2" w14:textId="61F18711" w:rsidR="00266901" w:rsidRPr="001C1115" w:rsidRDefault="00266901" w:rsidP="00266901">
      <w:pPr>
        <w:pStyle w:val="KeinLeerraum"/>
        <w:rPr>
          <w:rFonts w:ascii="Calibri" w:hAnsi="Calibri" w:cs="Calibri"/>
          <w:b/>
          <w:bCs/>
          <w:color w:val="0D0D0D" w:themeColor="text1" w:themeTint="F2"/>
          <w:sz w:val="22"/>
          <w:szCs w:val="22"/>
        </w:rPr>
      </w:pPr>
      <w:r>
        <w:rPr>
          <w:rFonts w:ascii="Calibri" w:hAnsi="Calibri"/>
          <w:b/>
          <w:color w:val="0D0D0D" w:themeColor="text1" w:themeTint="F2"/>
          <w:sz w:val="22"/>
        </w:rPr>
        <w:t>Cameo at the Prolight + Sound 2025:</w:t>
      </w:r>
    </w:p>
    <w:p w14:paraId="4966F5C3" w14:textId="77777777" w:rsidR="00266901" w:rsidRPr="00787116" w:rsidRDefault="00266901" w:rsidP="00266901">
      <w:pPr>
        <w:pStyle w:val="KeinLeerraum"/>
        <w:rPr>
          <w:rFonts w:ascii="Calibri" w:eastAsia="Times New Roman" w:hAnsi="Calibri" w:cs="Calibri"/>
          <w:color w:val="000000" w:themeColor="text1"/>
          <w:sz w:val="22"/>
          <w:szCs w:val="22"/>
        </w:rPr>
      </w:pPr>
      <w:r w:rsidRPr="00787116">
        <w:rPr>
          <w:rFonts w:ascii="Calibri" w:hAnsi="Calibri"/>
          <w:color w:val="000000" w:themeColor="text1"/>
          <w:sz w:val="22"/>
        </w:rPr>
        <w:t>12.1, B24</w:t>
      </w:r>
    </w:p>
    <w:p w14:paraId="40ADA049" w14:textId="77777777" w:rsidR="002F20E1" w:rsidRPr="001C1115" w:rsidRDefault="002F20E1" w:rsidP="004330C6">
      <w:pPr>
        <w:pStyle w:val="KeinLeerraum"/>
        <w:rPr>
          <w:rFonts w:ascii="Calibri" w:hAnsi="Calibri" w:cs="Calibri"/>
          <w:color w:val="0D0D0D" w:themeColor="text1" w:themeTint="F2"/>
          <w:sz w:val="22"/>
          <w:szCs w:val="22"/>
        </w:rPr>
      </w:pPr>
    </w:p>
    <w:p w14:paraId="01B4A82A" w14:textId="77777777" w:rsidR="008F753E" w:rsidRPr="001C1115" w:rsidRDefault="008F753E" w:rsidP="008F753E">
      <w:pPr>
        <w:pStyle w:val="KeinLeerraum"/>
        <w:rPr>
          <w:rFonts w:ascii="Calibri" w:eastAsia="Times New Roman" w:hAnsi="Calibri" w:cs="Calibri"/>
          <w:color w:val="FF0000"/>
          <w:sz w:val="22"/>
          <w:szCs w:val="22"/>
        </w:rPr>
      </w:pPr>
      <w:r>
        <w:rPr>
          <w:rFonts w:ascii="Calibri" w:hAnsi="Calibri"/>
          <w:color w:val="000000" w:themeColor="text1"/>
          <w:sz w:val="22"/>
        </w:rPr>
        <w:t>The Adam Hall Group is once again offering customers and partners free visitor tickets for Prolight + Sound this year. Please contact us if you are interested:</w:t>
      </w:r>
      <w:r w:rsidRPr="001C1115">
        <w:rPr>
          <w:rFonts w:ascii="Calibri" w:hAnsi="Calibri"/>
          <w:color w:val="FF0000"/>
          <w:sz w:val="22"/>
          <w:szCs w:val="22"/>
        </w:rPr>
        <w:t xml:space="preserve"> </w:t>
      </w:r>
      <w:hyperlink r:id="rId10" w:history="1">
        <w:r>
          <w:rPr>
            <w:rStyle w:val="Hyperlink"/>
            <w:rFonts w:ascii="Calibri" w:hAnsi="Calibri"/>
            <w:sz w:val="22"/>
          </w:rPr>
          <w:t>events@adamhall.com</w:t>
        </w:r>
      </w:hyperlink>
    </w:p>
    <w:p w14:paraId="01439D0C" w14:textId="77777777" w:rsidR="008F753E" w:rsidRPr="001C1115" w:rsidRDefault="008F753E" w:rsidP="004330C6">
      <w:pPr>
        <w:pStyle w:val="KeinLeerraum"/>
        <w:rPr>
          <w:rFonts w:ascii="Calibri" w:hAnsi="Calibri" w:cs="Calibri"/>
          <w:color w:val="0D0D0D" w:themeColor="text1" w:themeTint="F2"/>
          <w:sz w:val="22"/>
          <w:szCs w:val="22"/>
        </w:rPr>
      </w:pPr>
    </w:p>
    <w:p w14:paraId="5FEAF5D2" w14:textId="7E60DDB9" w:rsidR="006D2E7A" w:rsidRPr="001C1115" w:rsidRDefault="001D3566" w:rsidP="006D2E7A">
      <w:pPr>
        <w:pStyle w:val="KeinLeerraum"/>
        <w:rPr>
          <w:rFonts w:ascii="Calibri" w:hAnsi="Calibri" w:cs="Calibri"/>
          <w:color w:val="0D0D0D" w:themeColor="text1" w:themeTint="F2"/>
          <w:sz w:val="22"/>
          <w:szCs w:val="22"/>
        </w:rPr>
      </w:pPr>
      <w:r>
        <w:rPr>
          <w:rFonts w:ascii="Calibri" w:hAnsi="Calibri"/>
          <w:sz w:val="22"/>
        </w:rPr>
        <w:t xml:space="preserve">#Cameo #ForLumenBeings </w:t>
      </w:r>
      <w:r>
        <w:rPr>
          <w:rFonts w:ascii="Calibri" w:hAnsi="Calibri"/>
          <w:color w:val="0D0D0D" w:themeColor="text1" w:themeTint="F2"/>
          <w:sz w:val="22"/>
        </w:rPr>
        <w:t>#ProLighting #EventTech #ExperienceEventTechnology</w:t>
      </w:r>
    </w:p>
    <w:p w14:paraId="1DAC6DB1" w14:textId="77777777" w:rsidR="00E0724D" w:rsidRPr="001C1115" w:rsidRDefault="00E0724D" w:rsidP="006D2E7A">
      <w:pPr>
        <w:pStyle w:val="KeinLeerraum"/>
        <w:rPr>
          <w:rFonts w:ascii="Calibri" w:hAnsi="Calibri" w:cs="Calibri"/>
          <w:color w:val="0D0D0D" w:themeColor="text1" w:themeTint="F2"/>
          <w:sz w:val="22"/>
          <w:szCs w:val="22"/>
        </w:rPr>
      </w:pPr>
    </w:p>
    <w:p w14:paraId="2305C462" w14:textId="04E4B87C" w:rsidR="002F20E1" w:rsidRPr="001C1115" w:rsidRDefault="006D2E7A" w:rsidP="00035C36">
      <w:pPr>
        <w:rPr>
          <w:rStyle w:val="Hyperlink"/>
          <w:rFonts w:ascii="Calibri" w:hAnsi="Calibri" w:cs="Calibri"/>
          <w:sz w:val="22"/>
          <w:szCs w:val="22"/>
        </w:rPr>
      </w:pPr>
      <w:r>
        <w:rPr>
          <w:rFonts w:ascii="Calibri" w:hAnsi="Calibri"/>
          <w:b/>
          <w:sz w:val="22"/>
        </w:rPr>
        <w:t xml:space="preserve">Further information: </w:t>
      </w:r>
    </w:p>
    <w:p w14:paraId="187946A2" w14:textId="77777777" w:rsidR="00266901" w:rsidRPr="001C1115" w:rsidRDefault="00266901" w:rsidP="00266901">
      <w:pPr>
        <w:rPr>
          <w:rStyle w:val="Hyperlink"/>
          <w:rFonts w:ascii="Calibri" w:hAnsi="Calibri" w:cs="Calibri"/>
          <w:sz w:val="22"/>
          <w:szCs w:val="22"/>
        </w:rPr>
      </w:pPr>
      <w:hyperlink r:id="rId11" w:history="1">
        <w:r>
          <w:rPr>
            <w:rStyle w:val="Hyperlink"/>
            <w:rFonts w:ascii="Calibri" w:hAnsi="Calibri"/>
            <w:sz w:val="22"/>
          </w:rPr>
          <w:t>cameolight.com</w:t>
        </w:r>
      </w:hyperlink>
    </w:p>
    <w:p w14:paraId="6B38EFF3" w14:textId="77777777" w:rsidR="00266901" w:rsidRPr="001C1115" w:rsidRDefault="00266901" w:rsidP="00266901">
      <w:pPr>
        <w:rPr>
          <w:rStyle w:val="Hyperlink"/>
          <w:rFonts w:ascii="Calibri" w:eastAsia="Arial" w:hAnsi="Calibri" w:cs="Calibri"/>
          <w:b/>
          <w:bCs/>
          <w:color w:val="auto"/>
          <w:sz w:val="22"/>
          <w:szCs w:val="22"/>
          <w:u w:val="none"/>
        </w:rPr>
      </w:pPr>
      <w:hyperlink r:id="rId12" w:history="1">
        <w:r>
          <w:rPr>
            <w:rStyle w:val="Hyperlink"/>
            <w:rFonts w:ascii="Calibri" w:hAnsi="Calibri"/>
            <w:sz w:val="22"/>
          </w:rPr>
          <w:t>adamhall.com</w:t>
        </w:r>
      </w:hyperlink>
      <w:r w:rsidRPr="001C1115">
        <w:rPr>
          <w:rFonts w:ascii="Calibri" w:hAnsi="Calibri"/>
          <w:sz w:val="22"/>
          <w:szCs w:val="22"/>
          <w:u w:val="single"/>
        </w:rPr>
        <w:br/>
      </w:r>
      <w:hyperlink r:id="rId13" w:history="1">
        <w:r>
          <w:rPr>
            <w:rStyle w:val="Hyperlink"/>
            <w:rFonts w:ascii="Calibri" w:hAnsi="Calibri"/>
            <w:sz w:val="22"/>
          </w:rPr>
          <w:t>blog.adamhall.com</w:t>
        </w:r>
      </w:hyperlink>
    </w:p>
    <w:p w14:paraId="553130F3" w14:textId="77777777" w:rsidR="00035C36" w:rsidRPr="001C1115" w:rsidRDefault="00035C36" w:rsidP="004330C6">
      <w:pPr>
        <w:rPr>
          <w:rStyle w:val="Hyperlink"/>
          <w:rFonts w:ascii="Calibri" w:eastAsia="Arial" w:hAnsi="Calibri"/>
          <w:sz w:val="22"/>
        </w:rPr>
      </w:pPr>
    </w:p>
    <w:p w14:paraId="0D42859F" w14:textId="77777777" w:rsidR="008F753E" w:rsidRPr="001C1115" w:rsidRDefault="008F753E" w:rsidP="008F753E">
      <w:pPr>
        <w:pStyle w:val="KeinLeerraum"/>
        <w:rPr>
          <w:rFonts w:ascii="Calibri" w:hAnsi="Calibri" w:cs="Calibri"/>
          <w:b/>
          <w:color w:val="808080"/>
          <w:sz w:val="18"/>
        </w:rPr>
      </w:pPr>
      <w:r>
        <w:rPr>
          <w:rFonts w:ascii="Calibri" w:hAnsi="Calibri"/>
          <w:b/>
          <w:color w:val="808080"/>
          <w:sz w:val="18"/>
        </w:rPr>
        <w:t>About the Adam Hall Group</w:t>
      </w:r>
    </w:p>
    <w:p w14:paraId="4C0CD803" w14:textId="77777777" w:rsidR="008F753E" w:rsidRPr="001C1115" w:rsidRDefault="008F753E" w:rsidP="008F753E">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The Adam Hall Group is a leading German manufacturer and distribution company providing event technology solutions to business customers worldwide. Its target groups include retailers, B2B dealers, live event and rental companies, broadcast studios, and AV and system integrators in both the private and public sectors, and industrial flight case manufacturers. The company offers a wide range of professional audio and lighting technology as well as stage accessories and flight case hardware under its own brands LD Systems®, Cameo®, Gravity®, Defender®, Palmer® and Adam Hall®. </w:t>
      </w:r>
    </w:p>
    <w:p w14:paraId="23C7CE39" w14:textId="77777777" w:rsidR="008F753E" w:rsidRPr="001C1115" w:rsidRDefault="008F753E" w:rsidP="008F753E">
      <w:pPr>
        <w:rPr>
          <w:rFonts w:ascii="Calibri" w:hAnsi="Calibri" w:cs="Calibri"/>
          <w:bCs/>
          <w:color w:val="808080" w:themeColor="background1" w:themeShade="80"/>
          <w:sz w:val="18"/>
          <w:szCs w:val="18"/>
        </w:rPr>
      </w:pPr>
      <w:r>
        <w:rPr>
          <w:rFonts w:ascii="Calibri" w:hAnsi="Calibri"/>
          <w:color w:val="808080" w:themeColor="background1" w:themeShade="80"/>
          <w:sz w:val="18"/>
        </w:rPr>
        <w:t>Founded in 1975, the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a number of international awards for innovative product developments and pioneering product design from prestigious institutions such as “Red Dot”, “German Design Award”, and “iF Industrie Forum Design”. In collaboration with the design agency “Studio F.A. Porsche”, LD Systems® shows the future of pro audio design with the iconic MAUI® P900 column loudspeaker and was recently honoured with the coveted “German Design Award”</w:t>
      </w:r>
      <w:bookmarkEnd w:id="0"/>
      <w:r>
        <w:rPr>
          <w:rFonts w:ascii="Calibri" w:hAnsi="Calibri"/>
          <w:color w:val="808080" w:themeColor="background1" w:themeShade="80"/>
          <w:sz w:val="18"/>
        </w:rPr>
        <w:t xml:space="preserve">. </w:t>
      </w:r>
    </w:p>
    <w:p w14:paraId="11CC66ED" w14:textId="20CB3CC5" w:rsidR="000C2D39" w:rsidRPr="00BB062A" w:rsidRDefault="008F753E" w:rsidP="00BB062A">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Further information on the Adam Hall Group can be found online at </w:t>
      </w:r>
      <w:hyperlink r:id="rId14"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BB062A" w:rsidSect="0062654C">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F46D3" w14:textId="77777777" w:rsidR="008149A2" w:rsidRDefault="008149A2" w:rsidP="004330C6">
      <w:r>
        <w:separator/>
      </w:r>
    </w:p>
  </w:endnote>
  <w:endnote w:type="continuationSeparator" w:id="0">
    <w:p w14:paraId="19F4913A" w14:textId="77777777" w:rsidR="008149A2" w:rsidRDefault="008149A2" w:rsidP="004330C6">
      <w:r>
        <w:continuationSeparator/>
      </w:r>
    </w:p>
  </w:endnote>
  <w:endnote w:type="continuationNotice" w:id="1">
    <w:p w14:paraId="3E5BFED3" w14:textId="77777777" w:rsidR="008149A2" w:rsidRDefault="008149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notTrueType/>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50614" w14:textId="77777777" w:rsidR="004330C6" w:rsidRDefault="008149A2">
    <w:pPr>
      <w:pStyle w:val="Fuzeile"/>
    </w:pPr>
    <w:r>
      <w:rPr>
        <w:noProof/>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5pt;height:31.8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18E0F" w14:textId="77777777" w:rsidR="008149A2" w:rsidRDefault="008149A2" w:rsidP="004330C6">
      <w:r>
        <w:separator/>
      </w:r>
    </w:p>
  </w:footnote>
  <w:footnote w:type="continuationSeparator" w:id="0">
    <w:p w14:paraId="185B869E" w14:textId="77777777" w:rsidR="008149A2" w:rsidRDefault="008149A2" w:rsidP="004330C6">
      <w:r>
        <w:continuationSeparator/>
      </w:r>
    </w:p>
  </w:footnote>
  <w:footnote w:type="continuationNotice" w:id="1">
    <w:p w14:paraId="0B412419" w14:textId="77777777" w:rsidR="008149A2" w:rsidRDefault="008149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86509" w14:textId="77777777" w:rsidR="004330C6" w:rsidRPr="004304C9" w:rsidRDefault="004330C6" w:rsidP="004330C6">
    <w:pPr>
      <w:pStyle w:val="Kopfzeile"/>
      <w:jc w:val="right"/>
      <w:rPr>
        <w:u w:val="single"/>
      </w:rPr>
    </w:pPr>
    <w:r>
      <w:rPr>
        <w:noProof/>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B364CB1"/>
    <w:multiLevelType w:val="multilevel"/>
    <w:tmpl w:val="B5CA8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F8150FD"/>
    <w:multiLevelType w:val="multilevel"/>
    <w:tmpl w:val="7EEED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8C5526F"/>
    <w:multiLevelType w:val="multilevel"/>
    <w:tmpl w:val="B5CA8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84D1D23"/>
    <w:multiLevelType w:val="multilevel"/>
    <w:tmpl w:val="B5CA8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3418121">
    <w:abstractNumId w:val="1"/>
  </w:num>
  <w:num w:numId="2" w16cid:durableId="1511480082">
    <w:abstractNumId w:val="12"/>
  </w:num>
  <w:num w:numId="3" w16cid:durableId="1812406486">
    <w:abstractNumId w:val="7"/>
  </w:num>
  <w:num w:numId="4" w16cid:durableId="564342892">
    <w:abstractNumId w:val="15"/>
  </w:num>
  <w:num w:numId="5" w16cid:durableId="1600290392">
    <w:abstractNumId w:val="4"/>
  </w:num>
  <w:num w:numId="6" w16cid:durableId="547422483">
    <w:abstractNumId w:val="5"/>
  </w:num>
  <w:num w:numId="7" w16cid:durableId="957949215">
    <w:abstractNumId w:val="18"/>
  </w:num>
  <w:num w:numId="8" w16cid:durableId="543979297">
    <w:abstractNumId w:val="6"/>
  </w:num>
  <w:num w:numId="9" w16cid:durableId="229466993">
    <w:abstractNumId w:val="17"/>
  </w:num>
  <w:num w:numId="10" w16cid:durableId="245576157">
    <w:abstractNumId w:val="3"/>
  </w:num>
  <w:num w:numId="11" w16cid:durableId="1394429711">
    <w:abstractNumId w:val="13"/>
  </w:num>
  <w:num w:numId="12" w16cid:durableId="822894289">
    <w:abstractNumId w:val="9"/>
  </w:num>
  <w:num w:numId="13" w16cid:durableId="1993364481">
    <w:abstractNumId w:val="20"/>
  </w:num>
  <w:num w:numId="14" w16cid:durableId="1396396245">
    <w:abstractNumId w:val="0"/>
  </w:num>
  <w:num w:numId="15" w16cid:durableId="1551989180">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6" w16cid:durableId="192423081">
    <w:abstractNumId w:val="8"/>
  </w:num>
  <w:num w:numId="17" w16cid:durableId="414908853">
    <w:abstractNumId w:val="2"/>
  </w:num>
  <w:num w:numId="18" w16cid:durableId="1878004366">
    <w:abstractNumId w:val="10"/>
  </w:num>
  <w:num w:numId="19" w16cid:durableId="1017734639">
    <w:abstractNumId w:val="16"/>
  </w:num>
  <w:num w:numId="20" w16cid:durableId="264962941">
    <w:abstractNumId w:val="19"/>
  </w:num>
  <w:num w:numId="21" w16cid:durableId="5297561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2"/>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177A"/>
    <w:rsid w:val="00004222"/>
    <w:rsid w:val="000064B6"/>
    <w:rsid w:val="00010D62"/>
    <w:rsid w:val="00012478"/>
    <w:rsid w:val="0001272F"/>
    <w:rsid w:val="00016A96"/>
    <w:rsid w:val="0002119C"/>
    <w:rsid w:val="000310C8"/>
    <w:rsid w:val="00031E80"/>
    <w:rsid w:val="000352E0"/>
    <w:rsid w:val="0003571C"/>
    <w:rsid w:val="00035C36"/>
    <w:rsid w:val="00042DFF"/>
    <w:rsid w:val="00052632"/>
    <w:rsid w:val="000619FA"/>
    <w:rsid w:val="000769A2"/>
    <w:rsid w:val="00080DE2"/>
    <w:rsid w:val="000818EA"/>
    <w:rsid w:val="00082473"/>
    <w:rsid w:val="00084579"/>
    <w:rsid w:val="00085C27"/>
    <w:rsid w:val="00086C2C"/>
    <w:rsid w:val="00092CF3"/>
    <w:rsid w:val="00092E57"/>
    <w:rsid w:val="00093AB0"/>
    <w:rsid w:val="00094AE6"/>
    <w:rsid w:val="00095D99"/>
    <w:rsid w:val="000A5344"/>
    <w:rsid w:val="000A6A9C"/>
    <w:rsid w:val="000B4089"/>
    <w:rsid w:val="000B6BF3"/>
    <w:rsid w:val="000C2D39"/>
    <w:rsid w:val="000C4861"/>
    <w:rsid w:val="000C5BAB"/>
    <w:rsid w:val="000C6A86"/>
    <w:rsid w:val="000C7518"/>
    <w:rsid w:val="000C7D1C"/>
    <w:rsid w:val="000D4AD6"/>
    <w:rsid w:val="000E3EBF"/>
    <w:rsid w:val="000E455A"/>
    <w:rsid w:val="00103F7F"/>
    <w:rsid w:val="001043B2"/>
    <w:rsid w:val="001059E3"/>
    <w:rsid w:val="00111329"/>
    <w:rsid w:val="001147DE"/>
    <w:rsid w:val="00114E96"/>
    <w:rsid w:val="00117B88"/>
    <w:rsid w:val="001210BF"/>
    <w:rsid w:val="00124F49"/>
    <w:rsid w:val="0012712A"/>
    <w:rsid w:val="00134EF8"/>
    <w:rsid w:val="00135BAE"/>
    <w:rsid w:val="001361F5"/>
    <w:rsid w:val="00136FA2"/>
    <w:rsid w:val="00142067"/>
    <w:rsid w:val="001452D7"/>
    <w:rsid w:val="00145E8F"/>
    <w:rsid w:val="001543F7"/>
    <w:rsid w:val="00161E79"/>
    <w:rsid w:val="0016442A"/>
    <w:rsid w:val="00164685"/>
    <w:rsid w:val="00165ABD"/>
    <w:rsid w:val="001661E7"/>
    <w:rsid w:val="001704A6"/>
    <w:rsid w:val="00170EC5"/>
    <w:rsid w:val="00175DBD"/>
    <w:rsid w:val="00176944"/>
    <w:rsid w:val="0018014A"/>
    <w:rsid w:val="00181ACD"/>
    <w:rsid w:val="00184D8B"/>
    <w:rsid w:val="001905C4"/>
    <w:rsid w:val="00190662"/>
    <w:rsid w:val="0019311F"/>
    <w:rsid w:val="00195655"/>
    <w:rsid w:val="00196CC7"/>
    <w:rsid w:val="00197523"/>
    <w:rsid w:val="00197BE9"/>
    <w:rsid w:val="001A00EF"/>
    <w:rsid w:val="001A1584"/>
    <w:rsid w:val="001A1AF2"/>
    <w:rsid w:val="001B0461"/>
    <w:rsid w:val="001B2735"/>
    <w:rsid w:val="001B40F4"/>
    <w:rsid w:val="001B7E2C"/>
    <w:rsid w:val="001C1115"/>
    <w:rsid w:val="001C265C"/>
    <w:rsid w:val="001C3DE7"/>
    <w:rsid w:val="001C5825"/>
    <w:rsid w:val="001C5D7F"/>
    <w:rsid w:val="001D3566"/>
    <w:rsid w:val="001D4C41"/>
    <w:rsid w:val="001D6F99"/>
    <w:rsid w:val="001D7F09"/>
    <w:rsid w:val="001E1E47"/>
    <w:rsid w:val="001E51CC"/>
    <w:rsid w:val="001E5871"/>
    <w:rsid w:val="001F0E84"/>
    <w:rsid w:val="0020235E"/>
    <w:rsid w:val="002034DB"/>
    <w:rsid w:val="002065E7"/>
    <w:rsid w:val="00207525"/>
    <w:rsid w:val="00215123"/>
    <w:rsid w:val="002171CF"/>
    <w:rsid w:val="002176EA"/>
    <w:rsid w:val="002206AD"/>
    <w:rsid w:val="00234162"/>
    <w:rsid w:val="002357CC"/>
    <w:rsid w:val="00243B58"/>
    <w:rsid w:val="0024709A"/>
    <w:rsid w:val="00247B14"/>
    <w:rsid w:val="00247EDB"/>
    <w:rsid w:val="002502DC"/>
    <w:rsid w:val="00250DB1"/>
    <w:rsid w:val="00253E5A"/>
    <w:rsid w:val="002553CC"/>
    <w:rsid w:val="00262160"/>
    <w:rsid w:val="0026474A"/>
    <w:rsid w:val="00266901"/>
    <w:rsid w:val="00272775"/>
    <w:rsid w:val="0027394B"/>
    <w:rsid w:val="00281B19"/>
    <w:rsid w:val="00283958"/>
    <w:rsid w:val="00285810"/>
    <w:rsid w:val="00286470"/>
    <w:rsid w:val="0028750B"/>
    <w:rsid w:val="002956B9"/>
    <w:rsid w:val="00296C60"/>
    <w:rsid w:val="002A71BC"/>
    <w:rsid w:val="002B1397"/>
    <w:rsid w:val="002B2157"/>
    <w:rsid w:val="002B49DF"/>
    <w:rsid w:val="002B520A"/>
    <w:rsid w:val="002C05A1"/>
    <w:rsid w:val="002C2A7A"/>
    <w:rsid w:val="002C32D6"/>
    <w:rsid w:val="002D3572"/>
    <w:rsid w:val="002D3E93"/>
    <w:rsid w:val="002D3FAB"/>
    <w:rsid w:val="002D4A1E"/>
    <w:rsid w:val="002D6DDF"/>
    <w:rsid w:val="002F04B0"/>
    <w:rsid w:val="002F20E1"/>
    <w:rsid w:val="002F49B9"/>
    <w:rsid w:val="00302508"/>
    <w:rsid w:val="00302C25"/>
    <w:rsid w:val="00305C97"/>
    <w:rsid w:val="00311FA5"/>
    <w:rsid w:val="00317208"/>
    <w:rsid w:val="00323759"/>
    <w:rsid w:val="00327B5E"/>
    <w:rsid w:val="003314F4"/>
    <w:rsid w:val="00340CFE"/>
    <w:rsid w:val="003458A7"/>
    <w:rsid w:val="0034645B"/>
    <w:rsid w:val="003520A7"/>
    <w:rsid w:val="00362474"/>
    <w:rsid w:val="003716B9"/>
    <w:rsid w:val="0037330B"/>
    <w:rsid w:val="0037421A"/>
    <w:rsid w:val="003817D3"/>
    <w:rsid w:val="003834DC"/>
    <w:rsid w:val="003864D6"/>
    <w:rsid w:val="00387F10"/>
    <w:rsid w:val="00391FEB"/>
    <w:rsid w:val="003920A4"/>
    <w:rsid w:val="003A42FC"/>
    <w:rsid w:val="003A5FE3"/>
    <w:rsid w:val="003B6792"/>
    <w:rsid w:val="003C1873"/>
    <w:rsid w:val="003C3F56"/>
    <w:rsid w:val="003C553A"/>
    <w:rsid w:val="003C7650"/>
    <w:rsid w:val="003D03B6"/>
    <w:rsid w:val="003E4B2D"/>
    <w:rsid w:val="003E5409"/>
    <w:rsid w:val="003F058C"/>
    <w:rsid w:val="003F6158"/>
    <w:rsid w:val="003F6959"/>
    <w:rsid w:val="004037C1"/>
    <w:rsid w:val="00411C01"/>
    <w:rsid w:val="004148A5"/>
    <w:rsid w:val="00416379"/>
    <w:rsid w:val="00416B11"/>
    <w:rsid w:val="004173D4"/>
    <w:rsid w:val="004176CB"/>
    <w:rsid w:val="0042095F"/>
    <w:rsid w:val="00422766"/>
    <w:rsid w:val="00432C94"/>
    <w:rsid w:val="004330C6"/>
    <w:rsid w:val="004364C4"/>
    <w:rsid w:val="0043733D"/>
    <w:rsid w:val="00443724"/>
    <w:rsid w:val="004456EB"/>
    <w:rsid w:val="00445DF3"/>
    <w:rsid w:val="004624FD"/>
    <w:rsid w:val="00464D10"/>
    <w:rsid w:val="0046543C"/>
    <w:rsid w:val="00471643"/>
    <w:rsid w:val="004816E2"/>
    <w:rsid w:val="00481747"/>
    <w:rsid w:val="0048445A"/>
    <w:rsid w:val="00485602"/>
    <w:rsid w:val="004858F2"/>
    <w:rsid w:val="00485AE0"/>
    <w:rsid w:val="00487649"/>
    <w:rsid w:val="004968EC"/>
    <w:rsid w:val="004A2550"/>
    <w:rsid w:val="004A2F1E"/>
    <w:rsid w:val="004A38AB"/>
    <w:rsid w:val="004A5441"/>
    <w:rsid w:val="004B5CA1"/>
    <w:rsid w:val="004B72EB"/>
    <w:rsid w:val="004C0829"/>
    <w:rsid w:val="004D54E9"/>
    <w:rsid w:val="004D59E2"/>
    <w:rsid w:val="004E5A85"/>
    <w:rsid w:val="004E730C"/>
    <w:rsid w:val="004F5412"/>
    <w:rsid w:val="004F6C84"/>
    <w:rsid w:val="00507E4C"/>
    <w:rsid w:val="005121C5"/>
    <w:rsid w:val="00512376"/>
    <w:rsid w:val="00512A72"/>
    <w:rsid w:val="005208EC"/>
    <w:rsid w:val="005227FB"/>
    <w:rsid w:val="00523241"/>
    <w:rsid w:val="00536C83"/>
    <w:rsid w:val="0053710D"/>
    <w:rsid w:val="0054652C"/>
    <w:rsid w:val="00546AE6"/>
    <w:rsid w:val="00547BB7"/>
    <w:rsid w:val="005513C5"/>
    <w:rsid w:val="00556DBC"/>
    <w:rsid w:val="0056153C"/>
    <w:rsid w:val="00561FFC"/>
    <w:rsid w:val="00570AEC"/>
    <w:rsid w:val="005744F5"/>
    <w:rsid w:val="00576210"/>
    <w:rsid w:val="0057690B"/>
    <w:rsid w:val="00583025"/>
    <w:rsid w:val="005919EB"/>
    <w:rsid w:val="005947D3"/>
    <w:rsid w:val="005A50AF"/>
    <w:rsid w:val="005B1682"/>
    <w:rsid w:val="005B3A94"/>
    <w:rsid w:val="005B49DD"/>
    <w:rsid w:val="005B692A"/>
    <w:rsid w:val="005B6AE9"/>
    <w:rsid w:val="005B6D92"/>
    <w:rsid w:val="005B7BB6"/>
    <w:rsid w:val="005C128F"/>
    <w:rsid w:val="005C3632"/>
    <w:rsid w:val="005C4A93"/>
    <w:rsid w:val="005D2C7A"/>
    <w:rsid w:val="005D45A1"/>
    <w:rsid w:val="005D6F4A"/>
    <w:rsid w:val="005F2899"/>
    <w:rsid w:val="005F3FF6"/>
    <w:rsid w:val="00600743"/>
    <w:rsid w:val="00610CDC"/>
    <w:rsid w:val="00613BA5"/>
    <w:rsid w:val="006164BB"/>
    <w:rsid w:val="00617F32"/>
    <w:rsid w:val="0062654C"/>
    <w:rsid w:val="0063132F"/>
    <w:rsid w:val="006329FC"/>
    <w:rsid w:val="00633CC0"/>
    <w:rsid w:val="00640BCD"/>
    <w:rsid w:val="00645AA1"/>
    <w:rsid w:val="00652A61"/>
    <w:rsid w:val="006650B9"/>
    <w:rsid w:val="00674E8B"/>
    <w:rsid w:val="006811A8"/>
    <w:rsid w:val="00682D45"/>
    <w:rsid w:val="00683F82"/>
    <w:rsid w:val="00691110"/>
    <w:rsid w:val="006917FF"/>
    <w:rsid w:val="006947A6"/>
    <w:rsid w:val="006A2793"/>
    <w:rsid w:val="006A4552"/>
    <w:rsid w:val="006A6800"/>
    <w:rsid w:val="006B54CA"/>
    <w:rsid w:val="006C2799"/>
    <w:rsid w:val="006C45CF"/>
    <w:rsid w:val="006D2E7A"/>
    <w:rsid w:val="006D440E"/>
    <w:rsid w:val="006E06F2"/>
    <w:rsid w:val="006E2CFE"/>
    <w:rsid w:val="006E651F"/>
    <w:rsid w:val="006E6906"/>
    <w:rsid w:val="006E767C"/>
    <w:rsid w:val="006E7A7C"/>
    <w:rsid w:val="006F0806"/>
    <w:rsid w:val="006F4CEE"/>
    <w:rsid w:val="006F5EAF"/>
    <w:rsid w:val="006F7A48"/>
    <w:rsid w:val="007009A4"/>
    <w:rsid w:val="00700CFB"/>
    <w:rsid w:val="00706345"/>
    <w:rsid w:val="00706FDE"/>
    <w:rsid w:val="007153F5"/>
    <w:rsid w:val="00721C7D"/>
    <w:rsid w:val="0072231E"/>
    <w:rsid w:val="00723BDD"/>
    <w:rsid w:val="007314AB"/>
    <w:rsid w:val="0073355D"/>
    <w:rsid w:val="00734C80"/>
    <w:rsid w:val="00735620"/>
    <w:rsid w:val="00740110"/>
    <w:rsid w:val="00745291"/>
    <w:rsid w:val="0076287D"/>
    <w:rsid w:val="00765C09"/>
    <w:rsid w:val="00767FF7"/>
    <w:rsid w:val="0077345C"/>
    <w:rsid w:val="00775BF5"/>
    <w:rsid w:val="00780A4D"/>
    <w:rsid w:val="00785B47"/>
    <w:rsid w:val="00786582"/>
    <w:rsid w:val="00787116"/>
    <w:rsid w:val="00787AEB"/>
    <w:rsid w:val="007936A2"/>
    <w:rsid w:val="00794BD0"/>
    <w:rsid w:val="007A6BE8"/>
    <w:rsid w:val="007B2A59"/>
    <w:rsid w:val="007B6AB4"/>
    <w:rsid w:val="007B788E"/>
    <w:rsid w:val="007C398C"/>
    <w:rsid w:val="007C51E2"/>
    <w:rsid w:val="007C6526"/>
    <w:rsid w:val="007C7643"/>
    <w:rsid w:val="007D2567"/>
    <w:rsid w:val="007D57AD"/>
    <w:rsid w:val="007D7F23"/>
    <w:rsid w:val="007E04F9"/>
    <w:rsid w:val="007E2A57"/>
    <w:rsid w:val="007E2E3D"/>
    <w:rsid w:val="007E4B69"/>
    <w:rsid w:val="007E5B4C"/>
    <w:rsid w:val="007F3FA0"/>
    <w:rsid w:val="007F5394"/>
    <w:rsid w:val="007F70F6"/>
    <w:rsid w:val="007F7D01"/>
    <w:rsid w:val="008015C5"/>
    <w:rsid w:val="00801D20"/>
    <w:rsid w:val="00806772"/>
    <w:rsid w:val="0081225F"/>
    <w:rsid w:val="008149A2"/>
    <w:rsid w:val="008209B3"/>
    <w:rsid w:val="00821AA6"/>
    <w:rsid w:val="00827FBE"/>
    <w:rsid w:val="00831C12"/>
    <w:rsid w:val="00834D56"/>
    <w:rsid w:val="00840293"/>
    <w:rsid w:val="008449D4"/>
    <w:rsid w:val="008474CD"/>
    <w:rsid w:val="00847D7A"/>
    <w:rsid w:val="008566AD"/>
    <w:rsid w:val="00860075"/>
    <w:rsid w:val="008609AD"/>
    <w:rsid w:val="008635C3"/>
    <w:rsid w:val="008709DD"/>
    <w:rsid w:val="00872F41"/>
    <w:rsid w:val="008800B8"/>
    <w:rsid w:val="00895C63"/>
    <w:rsid w:val="00896BAF"/>
    <w:rsid w:val="008A0CC1"/>
    <w:rsid w:val="008A5A3D"/>
    <w:rsid w:val="008B16CF"/>
    <w:rsid w:val="008C2EAD"/>
    <w:rsid w:val="008C47E5"/>
    <w:rsid w:val="008C5A92"/>
    <w:rsid w:val="008D22AA"/>
    <w:rsid w:val="008D5D01"/>
    <w:rsid w:val="008E0434"/>
    <w:rsid w:val="008E12E9"/>
    <w:rsid w:val="008E327B"/>
    <w:rsid w:val="008E79E7"/>
    <w:rsid w:val="008F12AC"/>
    <w:rsid w:val="008F16E4"/>
    <w:rsid w:val="008F2D79"/>
    <w:rsid w:val="008F3AD1"/>
    <w:rsid w:val="008F753E"/>
    <w:rsid w:val="009030C0"/>
    <w:rsid w:val="00904362"/>
    <w:rsid w:val="00905794"/>
    <w:rsid w:val="00911C06"/>
    <w:rsid w:val="00913A6C"/>
    <w:rsid w:val="0091412C"/>
    <w:rsid w:val="0091441F"/>
    <w:rsid w:val="00915E45"/>
    <w:rsid w:val="00916F1C"/>
    <w:rsid w:val="00920BFE"/>
    <w:rsid w:val="0092757C"/>
    <w:rsid w:val="00933D02"/>
    <w:rsid w:val="00936209"/>
    <w:rsid w:val="00936488"/>
    <w:rsid w:val="00947239"/>
    <w:rsid w:val="0095102E"/>
    <w:rsid w:val="0095148D"/>
    <w:rsid w:val="009643EB"/>
    <w:rsid w:val="0097368B"/>
    <w:rsid w:val="009778CC"/>
    <w:rsid w:val="00986C1F"/>
    <w:rsid w:val="009A0DFE"/>
    <w:rsid w:val="009A514D"/>
    <w:rsid w:val="009B1FC9"/>
    <w:rsid w:val="009B5055"/>
    <w:rsid w:val="009B56F9"/>
    <w:rsid w:val="009C2121"/>
    <w:rsid w:val="009C5391"/>
    <w:rsid w:val="009C592C"/>
    <w:rsid w:val="009E41F8"/>
    <w:rsid w:val="009E7449"/>
    <w:rsid w:val="009F0FB4"/>
    <w:rsid w:val="00A03AE3"/>
    <w:rsid w:val="00A05A55"/>
    <w:rsid w:val="00A062C9"/>
    <w:rsid w:val="00A07BAF"/>
    <w:rsid w:val="00A126C6"/>
    <w:rsid w:val="00A17E32"/>
    <w:rsid w:val="00A26BDE"/>
    <w:rsid w:val="00A27701"/>
    <w:rsid w:val="00A374A5"/>
    <w:rsid w:val="00A43D16"/>
    <w:rsid w:val="00A52C8D"/>
    <w:rsid w:val="00A55BD2"/>
    <w:rsid w:val="00A57A45"/>
    <w:rsid w:val="00A60861"/>
    <w:rsid w:val="00A636E7"/>
    <w:rsid w:val="00A65CF8"/>
    <w:rsid w:val="00A71B6D"/>
    <w:rsid w:val="00A738EB"/>
    <w:rsid w:val="00A73C05"/>
    <w:rsid w:val="00A836AE"/>
    <w:rsid w:val="00A90641"/>
    <w:rsid w:val="00A9242D"/>
    <w:rsid w:val="00A947D9"/>
    <w:rsid w:val="00AA0CFA"/>
    <w:rsid w:val="00AA7FD7"/>
    <w:rsid w:val="00AB080D"/>
    <w:rsid w:val="00AC2F05"/>
    <w:rsid w:val="00AC59C6"/>
    <w:rsid w:val="00AC624C"/>
    <w:rsid w:val="00AC6A98"/>
    <w:rsid w:val="00AD27D1"/>
    <w:rsid w:val="00AD56FA"/>
    <w:rsid w:val="00AE0BCA"/>
    <w:rsid w:val="00AE2E76"/>
    <w:rsid w:val="00AE6344"/>
    <w:rsid w:val="00AE709C"/>
    <w:rsid w:val="00AE70E8"/>
    <w:rsid w:val="00AF4529"/>
    <w:rsid w:val="00AF5B54"/>
    <w:rsid w:val="00AF613A"/>
    <w:rsid w:val="00AF722F"/>
    <w:rsid w:val="00B25B5B"/>
    <w:rsid w:val="00B30F15"/>
    <w:rsid w:val="00B33379"/>
    <w:rsid w:val="00B42DDB"/>
    <w:rsid w:val="00B43B48"/>
    <w:rsid w:val="00B65C34"/>
    <w:rsid w:val="00B66F30"/>
    <w:rsid w:val="00B7052A"/>
    <w:rsid w:val="00B712D5"/>
    <w:rsid w:val="00B74DAC"/>
    <w:rsid w:val="00B76096"/>
    <w:rsid w:val="00B8201C"/>
    <w:rsid w:val="00B86400"/>
    <w:rsid w:val="00B871A0"/>
    <w:rsid w:val="00B90CCB"/>
    <w:rsid w:val="00B943F0"/>
    <w:rsid w:val="00B948C9"/>
    <w:rsid w:val="00B96A50"/>
    <w:rsid w:val="00BA750F"/>
    <w:rsid w:val="00BA761B"/>
    <w:rsid w:val="00BB062A"/>
    <w:rsid w:val="00BB56CB"/>
    <w:rsid w:val="00BC2C84"/>
    <w:rsid w:val="00BC3124"/>
    <w:rsid w:val="00BD18F0"/>
    <w:rsid w:val="00BE4683"/>
    <w:rsid w:val="00BF34F3"/>
    <w:rsid w:val="00C020CB"/>
    <w:rsid w:val="00C028A4"/>
    <w:rsid w:val="00C0362C"/>
    <w:rsid w:val="00C153B7"/>
    <w:rsid w:val="00C1680C"/>
    <w:rsid w:val="00C20116"/>
    <w:rsid w:val="00C32875"/>
    <w:rsid w:val="00C3310E"/>
    <w:rsid w:val="00C3535E"/>
    <w:rsid w:val="00C37C08"/>
    <w:rsid w:val="00C432CE"/>
    <w:rsid w:val="00C4796C"/>
    <w:rsid w:val="00C47DE7"/>
    <w:rsid w:val="00C645B4"/>
    <w:rsid w:val="00C66F10"/>
    <w:rsid w:val="00C726F4"/>
    <w:rsid w:val="00C75511"/>
    <w:rsid w:val="00C75B65"/>
    <w:rsid w:val="00C767FF"/>
    <w:rsid w:val="00C77231"/>
    <w:rsid w:val="00C81029"/>
    <w:rsid w:val="00C81614"/>
    <w:rsid w:val="00C83854"/>
    <w:rsid w:val="00C85356"/>
    <w:rsid w:val="00C85C87"/>
    <w:rsid w:val="00C86618"/>
    <w:rsid w:val="00C87824"/>
    <w:rsid w:val="00C97B21"/>
    <w:rsid w:val="00CA04B3"/>
    <w:rsid w:val="00CA3588"/>
    <w:rsid w:val="00CA518F"/>
    <w:rsid w:val="00CA7F26"/>
    <w:rsid w:val="00CB3E46"/>
    <w:rsid w:val="00CB4A88"/>
    <w:rsid w:val="00CB5540"/>
    <w:rsid w:val="00CB6810"/>
    <w:rsid w:val="00CC0BD9"/>
    <w:rsid w:val="00CC4890"/>
    <w:rsid w:val="00CC4FA9"/>
    <w:rsid w:val="00CC4FF8"/>
    <w:rsid w:val="00CC7B71"/>
    <w:rsid w:val="00CD7F15"/>
    <w:rsid w:val="00CD7F18"/>
    <w:rsid w:val="00CE0B90"/>
    <w:rsid w:val="00CE5003"/>
    <w:rsid w:val="00CE5AD3"/>
    <w:rsid w:val="00CF23C8"/>
    <w:rsid w:val="00CF5E08"/>
    <w:rsid w:val="00D00355"/>
    <w:rsid w:val="00D02301"/>
    <w:rsid w:val="00D03E64"/>
    <w:rsid w:val="00D12B39"/>
    <w:rsid w:val="00D13962"/>
    <w:rsid w:val="00D1525D"/>
    <w:rsid w:val="00D178AD"/>
    <w:rsid w:val="00D20244"/>
    <w:rsid w:val="00D23441"/>
    <w:rsid w:val="00D26601"/>
    <w:rsid w:val="00D3148F"/>
    <w:rsid w:val="00D36541"/>
    <w:rsid w:val="00D37E7B"/>
    <w:rsid w:val="00D4210C"/>
    <w:rsid w:val="00D454CB"/>
    <w:rsid w:val="00D45AF7"/>
    <w:rsid w:val="00D467DA"/>
    <w:rsid w:val="00D52D14"/>
    <w:rsid w:val="00D53C40"/>
    <w:rsid w:val="00D55855"/>
    <w:rsid w:val="00D56EBF"/>
    <w:rsid w:val="00D60CED"/>
    <w:rsid w:val="00D63A24"/>
    <w:rsid w:val="00D66E92"/>
    <w:rsid w:val="00D7514C"/>
    <w:rsid w:val="00D80EE3"/>
    <w:rsid w:val="00D812D6"/>
    <w:rsid w:val="00D832F5"/>
    <w:rsid w:val="00D87DE6"/>
    <w:rsid w:val="00D910C8"/>
    <w:rsid w:val="00D915C1"/>
    <w:rsid w:val="00DA2287"/>
    <w:rsid w:val="00DA41A1"/>
    <w:rsid w:val="00DB37E7"/>
    <w:rsid w:val="00DB5496"/>
    <w:rsid w:val="00DC1B36"/>
    <w:rsid w:val="00DC290D"/>
    <w:rsid w:val="00DC2D13"/>
    <w:rsid w:val="00DD0C9B"/>
    <w:rsid w:val="00DE01C7"/>
    <w:rsid w:val="00DE22EF"/>
    <w:rsid w:val="00DE295B"/>
    <w:rsid w:val="00DE2FD9"/>
    <w:rsid w:val="00DE5608"/>
    <w:rsid w:val="00DE5CC5"/>
    <w:rsid w:val="00DE7198"/>
    <w:rsid w:val="00DF7668"/>
    <w:rsid w:val="00E06A56"/>
    <w:rsid w:val="00E0724D"/>
    <w:rsid w:val="00E1081B"/>
    <w:rsid w:val="00E1626C"/>
    <w:rsid w:val="00E24D88"/>
    <w:rsid w:val="00E32A48"/>
    <w:rsid w:val="00E4607C"/>
    <w:rsid w:val="00E52B7E"/>
    <w:rsid w:val="00E65A03"/>
    <w:rsid w:val="00E72BA6"/>
    <w:rsid w:val="00E7620D"/>
    <w:rsid w:val="00E76470"/>
    <w:rsid w:val="00E86932"/>
    <w:rsid w:val="00E94C2E"/>
    <w:rsid w:val="00E9699A"/>
    <w:rsid w:val="00EA009F"/>
    <w:rsid w:val="00EA107B"/>
    <w:rsid w:val="00EA1913"/>
    <w:rsid w:val="00EA211B"/>
    <w:rsid w:val="00EA2B68"/>
    <w:rsid w:val="00EA7531"/>
    <w:rsid w:val="00EB2C68"/>
    <w:rsid w:val="00EB4FE9"/>
    <w:rsid w:val="00EC3A62"/>
    <w:rsid w:val="00ED3A2C"/>
    <w:rsid w:val="00EE0F8A"/>
    <w:rsid w:val="00EE15F3"/>
    <w:rsid w:val="00EF1FFD"/>
    <w:rsid w:val="00EF5C24"/>
    <w:rsid w:val="00F00F40"/>
    <w:rsid w:val="00F00FB1"/>
    <w:rsid w:val="00F02D4B"/>
    <w:rsid w:val="00F104F2"/>
    <w:rsid w:val="00F10AE8"/>
    <w:rsid w:val="00F1313D"/>
    <w:rsid w:val="00F13F4B"/>
    <w:rsid w:val="00F14855"/>
    <w:rsid w:val="00F2197E"/>
    <w:rsid w:val="00F21E77"/>
    <w:rsid w:val="00F26702"/>
    <w:rsid w:val="00F26FBD"/>
    <w:rsid w:val="00F27082"/>
    <w:rsid w:val="00F40FC9"/>
    <w:rsid w:val="00F4178D"/>
    <w:rsid w:val="00F42285"/>
    <w:rsid w:val="00F46090"/>
    <w:rsid w:val="00F57E82"/>
    <w:rsid w:val="00F62431"/>
    <w:rsid w:val="00F74B86"/>
    <w:rsid w:val="00F80043"/>
    <w:rsid w:val="00F808D3"/>
    <w:rsid w:val="00F85366"/>
    <w:rsid w:val="00F913C3"/>
    <w:rsid w:val="00F94690"/>
    <w:rsid w:val="00F9573E"/>
    <w:rsid w:val="00F95DFD"/>
    <w:rsid w:val="00FA0750"/>
    <w:rsid w:val="00FA0EA2"/>
    <w:rsid w:val="00FA21A8"/>
    <w:rsid w:val="00FA5790"/>
    <w:rsid w:val="00FB1712"/>
    <w:rsid w:val="00FB5E22"/>
    <w:rsid w:val="00FB7678"/>
    <w:rsid w:val="00FB796E"/>
    <w:rsid w:val="00FC2346"/>
    <w:rsid w:val="00FC3A06"/>
    <w:rsid w:val="00FC505E"/>
    <w:rsid w:val="00FC51BC"/>
    <w:rsid w:val="00FD3628"/>
    <w:rsid w:val="00FD63AF"/>
    <w:rsid w:val="00FE3528"/>
    <w:rsid w:val="00FE533C"/>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en-GB" w:bidi="ar-SA"/>
    </w:rPr>
  </w:style>
  <w:style w:type="paragraph" w:styleId="StandardWeb">
    <w:name w:val="Normal (Web)"/>
    <w:basedOn w:val="Standard"/>
    <w:uiPriority w:val="99"/>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142892217">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log.adamhal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damhal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ameolight.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events@adamhall.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damhall.com/de-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725622-2955-4F89-AF37-D190649AF892}">
  <ds:schemaRefs>
    <ds:schemaRef ds:uri="http://schemas.microsoft.com/office/2006/metadata/properties"/>
    <ds:schemaRef ds:uri="http://schemas.microsoft.com/office/infopath/2007/PartnerControls"/>
    <ds:schemaRef ds:uri="e57e95d1-1dc8-4c86-b5cf-5a9c577286f5"/>
  </ds:schemaRefs>
</ds:datastoreItem>
</file>

<file path=customXml/itemProps2.xml><?xml version="1.0" encoding="utf-8"?>
<ds:datastoreItem xmlns:ds="http://schemas.openxmlformats.org/officeDocument/2006/customXml" ds:itemID="{32C445F9-929F-4C0B-9C3C-949D892DC842}">
  <ds:schemaRefs>
    <ds:schemaRef ds:uri="http://schemas.microsoft.com/sharepoint/v3/contenttype/forms"/>
  </ds:schemaRefs>
</ds:datastoreItem>
</file>

<file path=customXml/itemProps3.xml><?xml version="1.0" encoding="utf-8"?>
<ds:datastoreItem xmlns:ds="http://schemas.openxmlformats.org/officeDocument/2006/customXml" ds:itemID="{90CC795F-7868-407F-B06E-72B27609AF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824</Words>
  <Characters>5194</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46</cp:revision>
  <cp:lastPrinted>2019-01-10T17:28:00Z</cp:lastPrinted>
  <dcterms:created xsi:type="dcterms:W3CDTF">2022-03-30T15:18:00Z</dcterms:created>
  <dcterms:modified xsi:type="dcterms:W3CDTF">2025-03-08T10:33:00Z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