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F20CF" w14:textId="77777777" w:rsidR="00922D52" w:rsidRPr="00922D52" w:rsidRDefault="00922D52" w:rsidP="00922D52">
      <w:pPr>
        <w:rPr>
          <w:bCs/>
          <w:color w:val="0D0D0D" w:themeColor="text1" w:themeTint="F2"/>
          <w:sz w:val="52"/>
          <w:szCs w:val="52"/>
          <w:bdr w:val="none" w:sz="0" w:space="0" w:color="auto" w:frame="1"/>
        </w:rPr>
      </w:pPr>
      <w:r w:rsidRPr="00922D52">
        <w:rPr>
          <w:bCs/>
          <w:color w:val="0D0D0D" w:themeColor="text1" w:themeTint="F2"/>
          <w:sz w:val="52"/>
          <w:szCs w:val="52"/>
          <w:bdr w:val="none" w:sz="0" w:space="0" w:color="auto" w:frame="1"/>
        </w:rPr>
        <w:t>Comunicado de prensa</w:t>
      </w:r>
    </w:p>
    <w:p w14:paraId="00EE508D" w14:textId="77777777" w:rsidR="00922D52" w:rsidRDefault="00922D52" w:rsidP="004F578E">
      <w:pPr>
        <w:rPr>
          <w:b/>
          <w:color w:val="0D0D0D" w:themeColor="text1" w:themeTint="F2"/>
          <w:sz w:val="32"/>
          <w:bdr w:val="none" w:sz="0" w:space="0" w:color="auto" w:frame="1"/>
        </w:rPr>
      </w:pPr>
    </w:p>
    <w:p w14:paraId="134548F0" w14:textId="066F8FDA" w:rsidR="003F035A" w:rsidRPr="00354BD6" w:rsidRDefault="004F578E" w:rsidP="004F578E">
      <w:pPr>
        <w:rPr>
          <w:rFonts w:cs="Calibri"/>
          <w:b/>
          <w:bCs/>
          <w:color w:val="0D0D0D" w:themeColor="text1" w:themeTint="F2"/>
          <w:sz w:val="44"/>
          <w:szCs w:val="44"/>
          <w:bdr w:val="none" w:sz="0" w:space="0" w:color="auto" w:frame="1"/>
        </w:rPr>
      </w:pPr>
      <w:r w:rsidRPr="00354BD6">
        <w:rPr>
          <w:b/>
          <w:color w:val="0D0D0D" w:themeColor="text1" w:themeTint="F2"/>
          <w:sz w:val="44"/>
          <w:szCs w:val="44"/>
          <w:bdr w:val="none" w:sz="0" w:space="0" w:color="auto" w:frame="1"/>
        </w:rPr>
        <w:t xml:space="preserve">Un gran paso hacia la sostenibilidad. </w:t>
      </w:r>
    </w:p>
    <w:p w14:paraId="2A5003D6" w14:textId="640BCB3E" w:rsidR="004F578E" w:rsidRPr="00354BD6" w:rsidRDefault="004F578E" w:rsidP="004F578E">
      <w:pPr>
        <w:rPr>
          <w:sz w:val="44"/>
          <w:szCs w:val="44"/>
        </w:rPr>
      </w:pPr>
      <w:r w:rsidRPr="00354BD6">
        <w:rPr>
          <w:b/>
          <w:color w:val="000000" w:themeColor="text1"/>
          <w:sz w:val="44"/>
          <w:szCs w:val="44"/>
        </w:rPr>
        <w:t xml:space="preserve">El fabricante de tecnología para eventos Adam Hall Group </w:t>
      </w:r>
      <w:r w:rsidRPr="00354BD6">
        <w:rPr>
          <w:b/>
          <w:bCs/>
          <w:sz w:val="44"/>
          <w:szCs w:val="44"/>
        </w:rPr>
        <w:t>obtiene la validación EMAS.</w:t>
      </w:r>
    </w:p>
    <w:p w14:paraId="2AC4FDCE" w14:textId="77777777" w:rsidR="004F578E" w:rsidRPr="00ED75B9" w:rsidRDefault="004F578E" w:rsidP="004F578E"/>
    <w:p w14:paraId="62499E3A" w14:textId="04F71AB5" w:rsidR="004F578E" w:rsidRPr="001D1025" w:rsidRDefault="004F578E" w:rsidP="004F578E">
      <w:pPr>
        <w:rPr>
          <w:rFonts w:cs="Calibri"/>
          <w:b/>
          <w:color w:val="FF0000"/>
          <w:bdr w:val="none" w:sz="0" w:space="0" w:color="auto" w:frame="1"/>
        </w:rPr>
      </w:pPr>
      <w:proofErr w:type="spellStart"/>
      <w:r>
        <w:rPr>
          <w:b/>
          <w:color w:val="0D0D0D" w:themeColor="text1" w:themeTint="F2"/>
          <w:bdr w:val="none" w:sz="0" w:space="0" w:color="auto" w:frame="1"/>
        </w:rPr>
        <w:t>Neu-Anspach</w:t>
      </w:r>
      <w:proofErr w:type="spellEnd"/>
      <w:r w:rsidRPr="00786011">
        <w:rPr>
          <w:b/>
          <w:bdr w:val="none" w:sz="0" w:space="0" w:color="auto" w:frame="1"/>
        </w:rPr>
        <w:t xml:space="preserve">, </w:t>
      </w:r>
      <w:r w:rsidR="00786011" w:rsidRPr="00786011">
        <w:rPr>
          <w:b/>
          <w:bdr w:val="none" w:sz="0" w:space="0" w:color="auto" w:frame="1"/>
        </w:rPr>
        <w:t>12 de febrero de 2025</w:t>
      </w:r>
      <w:r w:rsidRPr="00786011">
        <w:rPr>
          <w:b/>
          <w:bdr w:val="none" w:sz="0" w:space="0" w:color="auto" w:frame="1"/>
        </w:rPr>
        <w:t xml:space="preserve">.— </w:t>
      </w:r>
      <w:r>
        <w:rPr>
          <w:b/>
        </w:rPr>
        <w:t>Irrumpe un nuevo actor</w:t>
      </w:r>
      <w:r>
        <w:rPr>
          <w:b/>
          <w:color w:val="0D0D0D" w:themeColor="text1" w:themeTint="F2"/>
          <w:bdr w:val="none" w:sz="0" w:space="0" w:color="auto" w:frame="1"/>
        </w:rPr>
        <w:t xml:space="preserve"> en la escena europea de la sostenibilidad:</w:t>
      </w:r>
      <w:r w:rsidRPr="009A4A84">
        <w:rPr>
          <w:b/>
          <w:bCs/>
          <w:color w:val="000000" w:themeColor="text1"/>
        </w:rPr>
        <w:t xml:space="preserve"> Adam Hall Group ha completado con éxito su validación EMAS (Sistema Comunitario de Ecogestión y Ecoauditoría)</w:t>
      </w:r>
      <w:r>
        <w:rPr>
          <w:b/>
          <w:color w:val="0D0D0D" w:themeColor="text1" w:themeTint="F2"/>
          <w:bdr w:val="none" w:sz="0" w:space="0" w:color="auto" w:frame="1"/>
        </w:rPr>
        <w:t>.</w:t>
      </w:r>
      <w:r>
        <w:rPr>
          <w:b/>
          <w:color w:val="000000" w:themeColor="text1"/>
        </w:rPr>
        <w:t xml:space="preserve"> Con este paso, el fabricante mundial de tecnología para eventos, con sede en Neu-Anspach, Hesse (Alemania), hace que su compromiso con la gestión sostenible sea medible y transparente. La validación EMAS exige que la empresa divulgue actividades y datos relevantes para el medioambiente y que vaya más allá de los requisitos exigidos por la legislación medioambiental.</w:t>
      </w:r>
    </w:p>
    <w:p w14:paraId="3D480178" w14:textId="77777777" w:rsidR="004F578E" w:rsidRPr="00ED75B9" w:rsidRDefault="004F578E" w:rsidP="004F578E">
      <w:pPr>
        <w:rPr>
          <w:i/>
          <w:iCs/>
        </w:rPr>
      </w:pPr>
    </w:p>
    <w:p w14:paraId="0E6D2FBD" w14:textId="77777777" w:rsidR="004F578E" w:rsidRPr="00ED75B9" w:rsidRDefault="004F578E" w:rsidP="004F578E">
      <w:r>
        <w:t>Tras casi un año de intensos preparativos por parte del grupo de trabajo interno</w:t>
      </w:r>
      <w:r w:rsidRPr="00070CD2">
        <w:rPr>
          <w:rFonts w:ascii="AdobeClean-Regular" w:hAnsi="AdobeClean-Regular"/>
          <w:color w:val="000000"/>
          <w:kern w:val="0"/>
          <w:sz w:val="28"/>
          <w:szCs w:val="28"/>
        </w:rPr>
        <w:t xml:space="preserve"> </w:t>
      </w:r>
      <w:r>
        <w:t xml:space="preserve">dirigido por el director general Alexander Pietschmann, Adam Hall Group cuenta oficialmente con la certificación EMAS desde el </w:t>
      </w:r>
      <w:r w:rsidRPr="00786011">
        <w:t xml:space="preserve">otoño de 2024. </w:t>
      </w:r>
      <w:r>
        <w:t>Gracias a esta validación, el grupo está un paso más cerca de su principal objetivo corporativo: el desarrollo de una sólida estrategia de sostenibilidad para Adam Hall Group.</w:t>
      </w:r>
    </w:p>
    <w:p w14:paraId="0DCD22A8" w14:textId="77777777" w:rsidR="004F578E" w:rsidRPr="00ED75B9" w:rsidRDefault="004F578E" w:rsidP="004F578E"/>
    <w:p w14:paraId="11B734F7" w14:textId="77777777" w:rsidR="004F578E" w:rsidRDefault="004F578E" w:rsidP="004F578E">
      <w:r>
        <w:t xml:space="preserve">La validación EMAS no es la meta, sino el punto de partida. El ambicioso sistema de gestión medioambiental proporciona a Adam Hall Group un método concreto para documentar, evaluar y mejorar su impacto medioambiental. </w:t>
      </w:r>
    </w:p>
    <w:p w14:paraId="3C77A878" w14:textId="77777777" w:rsidR="004F578E" w:rsidRPr="00ED75B9" w:rsidRDefault="004F578E" w:rsidP="004F578E"/>
    <w:p w14:paraId="5586DB09" w14:textId="77777777" w:rsidR="004F578E" w:rsidRPr="00ED75B9" w:rsidRDefault="004F578E" w:rsidP="004F578E">
      <w:r>
        <w:t xml:space="preserve">La responsabilidad con el medioambiente a través de una conducta ecológicamente sostenible es desde hace tiempo uno de los valores fundamentales de Adam Hall Group, recogido oficialmente en su Código de Conducta. Ya se han tomado medidas concretas en el pasado, con iniciativas como </w:t>
      </w:r>
      <w:r>
        <w:rPr>
          <w:color w:val="000000" w:themeColor="text1"/>
        </w:rPr>
        <w:t xml:space="preserve">la construcción de una planta fotovoltaica de </w:t>
      </w:r>
      <w:r w:rsidRPr="00C1340E">
        <w:t>10.000 m</w:t>
      </w:r>
      <w:r w:rsidRPr="00B25728">
        <w:rPr>
          <w:color w:val="000000" w:themeColor="text1"/>
          <w:vertAlign w:val="superscript"/>
        </w:rPr>
        <w:t>²</w:t>
      </w:r>
      <w:r w:rsidRPr="00B25728">
        <w:rPr>
          <w:color w:val="000000" w:themeColor="text1"/>
          <w:vertAlign w:val="subscript"/>
        </w:rPr>
        <w:t xml:space="preserve"> </w:t>
      </w:r>
      <w:r w:rsidRPr="00C1340E">
        <w:rPr>
          <w:color w:val="000000" w:themeColor="text1"/>
        </w:rPr>
        <w:t xml:space="preserve">para </w:t>
      </w:r>
      <w:r w:rsidRPr="00C1340E">
        <w:t>reducir las emisiones de carbono</w:t>
      </w:r>
      <w:r>
        <w:rPr>
          <w:color w:val="000000" w:themeColor="text1"/>
        </w:rPr>
        <w:t xml:space="preserve"> o el cambio al «Global Recycled Standard» para ahorrar materiales de embalaje en todo el mundo.</w:t>
      </w:r>
    </w:p>
    <w:p w14:paraId="318DC123" w14:textId="77777777" w:rsidR="004F578E" w:rsidRPr="00ED75B9" w:rsidRDefault="004F578E" w:rsidP="004F578E">
      <w:pPr>
        <w:rPr>
          <w:rFonts w:cs="Calibri"/>
          <w:color w:val="000000" w:themeColor="text1"/>
        </w:rPr>
      </w:pPr>
    </w:p>
    <w:p w14:paraId="26371F87" w14:textId="77777777" w:rsidR="004F578E" w:rsidRPr="00C113B0" w:rsidRDefault="004F578E" w:rsidP="004F578E">
      <w:r>
        <w:t>La validación EMAS representa el</w:t>
      </w:r>
      <w:r>
        <w:rPr>
          <w:color w:val="000000" w:themeColor="text1"/>
        </w:rPr>
        <w:t xml:space="preserve"> siguiente paso y un firme compromiso de mejora continua,</w:t>
      </w:r>
      <w:r>
        <w:t xml:space="preserve"> desde el punto de vista ecológico, social y económico.</w:t>
      </w:r>
    </w:p>
    <w:p w14:paraId="2BC14048" w14:textId="77777777" w:rsidR="004F578E" w:rsidRDefault="004F578E" w:rsidP="004F578E">
      <w:pPr>
        <w:rPr>
          <w:rFonts w:cs="Calibri"/>
          <w:color w:val="000000" w:themeColor="text1"/>
        </w:rPr>
      </w:pPr>
    </w:p>
    <w:p w14:paraId="2FCBD383" w14:textId="77777777" w:rsidR="004F578E" w:rsidRPr="00ED75B9" w:rsidRDefault="004F578E" w:rsidP="004F578E">
      <w:pPr>
        <w:rPr>
          <w:rFonts w:cs="Calibri"/>
          <w:color w:val="000000" w:themeColor="text1"/>
        </w:rPr>
      </w:pPr>
      <w:r>
        <w:rPr>
          <w:color w:val="000000" w:themeColor="text1"/>
        </w:rPr>
        <w:t>«Con la validación EMAS, abordamos sistemáticamente el tema de la responsabilidad corporativa», explica Alexander Pietschmann, director general de Adam Hall Group. «Nuestro compromiso con el medioambiente está dando sus frutos y la validación EMAS es una prueba de ello».</w:t>
      </w:r>
    </w:p>
    <w:p w14:paraId="397E1BC3" w14:textId="77777777" w:rsidR="004F578E" w:rsidRDefault="004F578E" w:rsidP="004F578E">
      <w:pPr>
        <w:rPr>
          <w:b/>
          <w:bCs/>
        </w:rPr>
      </w:pPr>
    </w:p>
    <w:p w14:paraId="35FBD325" w14:textId="77777777" w:rsidR="004F578E" w:rsidRPr="00E52340" w:rsidRDefault="004F578E" w:rsidP="004F578E">
      <w:pPr>
        <w:rPr>
          <w:b/>
          <w:bCs/>
        </w:rPr>
      </w:pPr>
      <w:r>
        <w:rPr>
          <w:b/>
        </w:rPr>
        <w:t>Acerca de EMAS</w:t>
      </w:r>
    </w:p>
    <w:p w14:paraId="18DFFAFA" w14:textId="77777777" w:rsidR="004F578E" w:rsidRPr="00ED75B9" w:rsidRDefault="004F578E" w:rsidP="004F578E">
      <w:pPr>
        <w:rPr>
          <w:rFonts w:cs="Calibri"/>
          <w:color w:val="000000" w:themeColor="text1"/>
        </w:rPr>
      </w:pPr>
      <w:r w:rsidRPr="00ED75B9">
        <w:rPr>
          <w:color w:val="000000" w:themeColor="text1"/>
        </w:rPr>
        <w:t>EMAS, que son las siglas en inglés de Eco-Management and Audit Scheme (Sistema Comunitario de Ecogestión y Ecoauditoría)</w:t>
      </w:r>
      <w:r>
        <w:t xml:space="preserve"> es el sistema de gestión medioambiental más </w:t>
      </w:r>
      <w:r>
        <w:lastRenderedPageBreak/>
        <w:t>exigente del mundo. Es un instrumento voluntario de la Unión Europea</w:t>
      </w:r>
      <w:r w:rsidRPr="00ED75B9">
        <w:rPr>
          <w:color w:val="000000" w:themeColor="text1"/>
        </w:rPr>
        <w:t xml:space="preserve"> que ayuda a las empresas y organizaciones a mejorar continuamente su comportamiento medioambiental y hacerlo transparente al público. Los requisitos son más estrictos que los definidos por la norma ISO 14001 y se verifican mediante exhaustivas auditorías internas y externas realizadas por auditores medioambientales autorizados por el Estado</w:t>
      </w:r>
      <w:r>
        <w:t>.</w:t>
      </w:r>
      <w:r>
        <w:rPr>
          <w:color w:val="000000" w:themeColor="text1"/>
        </w:rPr>
        <w:t xml:space="preserve"> El objetivo de EMAS es garantizar la transparencia y fiabilidad de los informes medioambientales y la mejora continua más allá de los requisitos legales. Las empresas certificadas por el EMAS se comprometen a cumplir unas normas medioambientales estrictas y documentan anualmente sus avances en una declaración medioambiental.</w:t>
      </w:r>
    </w:p>
    <w:p w14:paraId="63ABF5B3" w14:textId="77777777" w:rsidR="004F578E" w:rsidRPr="00ED75B9" w:rsidRDefault="004F578E" w:rsidP="004F578E"/>
    <w:p w14:paraId="56FDCCA9" w14:textId="77777777" w:rsidR="004F578E" w:rsidRPr="001D1025" w:rsidRDefault="004F578E" w:rsidP="004F578E">
      <w:pPr>
        <w:rPr>
          <w:rFonts w:cs="Calibri"/>
          <w:bCs/>
          <w:color w:val="0D0D0D" w:themeColor="text1" w:themeTint="F2"/>
        </w:rPr>
      </w:pPr>
      <w:r>
        <w:rPr>
          <w:color w:val="0D0D0D" w:themeColor="text1" w:themeTint="F2"/>
        </w:rPr>
        <w:t>#AdamHallGroup #EventTechnology #Sostenibilidad #FuturoVerde #EmpresaVerde</w:t>
      </w:r>
    </w:p>
    <w:p w14:paraId="61A15A2A" w14:textId="77777777" w:rsidR="004F578E" w:rsidRPr="006022DD" w:rsidRDefault="004F578E" w:rsidP="004F578E">
      <w:r>
        <w:rPr>
          <w:color w:val="0D0D0D" w:themeColor="text1" w:themeTint="F2"/>
        </w:rPr>
        <w:t xml:space="preserve">#SectorEventos #Responsabilidad #Sostenibilidad #EMAS </w:t>
      </w:r>
    </w:p>
    <w:p w14:paraId="060CF73F" w14:textId="77777777" w:rsidR="004F578E" w:rsidRPr="006022DD" w:rsidRDefault="004F578E" w:rsidP="004F578E">
      <w:pPr>
        <w:rPr>
          <w:rFonts w:cs="Calibri"/>
          <w:color w:val="000000" w:themeColor="text1"/>
        </w:rPr>
      </w:pPr>
    </w:p>
    <w:p w14:paraId="3A75D446" w14:textId="77777777" w:rsidR="004F578E" w:rsidRPr="00AA04D0" w:rsidRDefault="004F578E" w:rsidP="004F578E">
      <w:pPr>
        <w:rPr>
          <w:rFonts w:cs="Calibri"/>
          <w:b/>
        </w:rPr>
      </w:pPr>
      <w:r>
        <w:rPr>
          <w:b/>
        </w:rPr>
        <w:t xml:space="preserve">Más información en: </w:t>
      </w:r>
    </w:p>
    <w:p w14:paraId="555D5799" w14:textId="77777777" w:rsidR="004F578E" w:rsidRPr="00A970BF" w:rsidRDefault="00354BD6" w:rsidP="004F578E">
      <w:pPr>
        <w:rPr>
          <w:rStyle w:val="Hyperlink"/>
          <w:rFonts w:cs="Calibri"/>
        </w:rPr>
      </w:pPr>
      <w:hyperlink r:id="rId9" w:history="1">
        <w:r w:rsidR="003E6C26">
          <w:rPr>
            <w:rStyle w:val="Hyperlink"/>
          </w:rPr>
          <w:t>emas.de</w:t>
        </w:r>
      </w:hyperlink>
    </w:p>
    <w:p w14:paraId="78F65E12" w14:textId="77777777" w:rsidR="004F578E" w:rsidRDefault="004F578E" w:rsidP="004F578E">
      <w:pPr>
        <w:rPr>
          <w:rStyle w:val="Hyperlink"/>
          <w:rFonts w:cs="Calibri"/>
        </w:rPr>
      </w:pPr>
      <w:r>
        <w:rPr>
          <w:rStyle w:val="Hyperlink"/>
        </w:rPr>
        <w:t>emas-register.com</w:t>
      </w:r>
    </w:p>
    <w:p w14:paraId="1E83E269" w14:textId="77777777" w:rsidR="004F578E" w:rsidRPr="00B84BCC" w:rsidRDefault="004F578E" w:rsidP="004F578E">
      <w:pPr>
        <w:rPr>
          <w:rFonts w:cs="Calibri"/>
          <w:color w:val="0000FF"/>
          <w:u w:val="single"/>
        </w:rPr>
      </w:pPr>
      <w:r>
        <w:rPr>
          <w:rStyle w:val="Hyperlink"/>
        </w:rPr>
        <w:t>adamhall.com/EMAS</w:t>
      </w:r>
    </w:p>
    <w:p w14:paraId="44919203" w14:textId="77777777" w:rsidR="004F578E" w:rsidRPr="0091340A" w:rsidRDefault="00354BD6" w:rsidP="004F578E">
      <w:pPr>
        <w:rPr>
          <w:rStyle w:val="Hyperlink"/>
        </w:rPr>
      </w:pPr>
      <w:hyperlink r:id="rId10" w:history="1">
        <w:r w:rsidR="003E6C26">
          <w:rPr>
            <w:rStyle w:val="Hyperlink"/>
          </w:rPr>
          <w:t>blog.adamhall.com</w:t>
        </w:r>
      </w:hyperlink>
    </w:p>
    <w:p w14:paraId="1F9B5BF4" w14:textId="77777777" w:rsidR="004F578E" w:rsidRPr="0091340A" w:rsidRDefault="004F578E" w:rsidP="004F578E">
      <w:pPr>
        <w:rPr>
          <w:rFonts w:cs="Calibri"/>
          <w:color w:val="000000" w:themeColor="text1"/>
        </w:rPr>
      </w:pPr>
    </w:p>
    <w:p w14:paraId="26235178" w14:textId="77777777" w:rsidR="004F578E" w:rsidRPr="0091340A" w:rsidRDefault="004F578E" w:rsidP="004F578E">
      <w:pPr>
        <w:rPr>
          <w:rFonts w:cs="Calibri"/>
          <w:color w:val="000000" w:themeColor="text1"/>
        </w:rPr>
      </w:pPr>
    </w:p>
    <w:p w14:paraId="33F93A6B" w14:textId="77777777" w:rsidR="004F578E" w:rsidRPr="00785FE3" w:rsidRDefault="004F578E" w:rsidP="004F578E">
      <w:pPr>
        <w:pStyle w:val="KeinLeerraum"/>
        <w:rPr>
          <w:rFonts w:ascii="Calibri" w:hAnsi="Calibri" w:cs="Calibri"/>
          <w:b/>
          <w:bCs/>
          <w:color w:val="808080"/>
          <w:sz w:val="18"/>
          <w:szCs w:val="18"/>
        </w:rPr>
      </w:pPr>
      <w:r>
        <w:rPr>
          <w:rFonts w:ascii="Calibri" w:hAnsi="Calibri"/>
          <w:b/>
          <w:color w:val="808080" w:themeColor="background1" w:themeShade="80"/>
          <w:sz w:val="18"/>
        </w:rPr>
        <w:t>Acerca de Adam Hall Group</w:t>
      </w:r>
    </w:p>
    <w:p w14:paraId="7B42DBD5" w14:textId="77777777" w:rsidR="004F578E" w:rsidRPr="00B25728" w:rsidRDefault="004F578E" w:rsidP="004F578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 un destacado fabricante y distribuidor alemán que ofrece soluciones de tecnología de eventos para clientes comerciales en todo el mundo. Su público objetivo incluye, entre otros, a minoristas, distribuidores B2B, empresas de alquiler y organización de eventos en vivo, estudios de televisión, integradores audiovisuales y de sistemas, tanto privados como públicos, y fabricantes de flightcases industriales. La empresa distribuye una amplia gama de equipos profesionales de audio e iluminación, así como accesorios para escenario y hardware para flightcases bajo sus marcas propias LD Systems®, Cameo®, Gravity®, Defender®, Palmer® y Adam Hall®. </w:t>
      </w:r>
    </w:p>
    <w:p w14:paraId="4EF866BA"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Desde su fundación en 1975, Adam Hall Group ha ido evolucionando hasta convertirse en un grupo de empresas modernas e innovadoras dedicadas al sector de tecnología de eventos. Dispone de un centro logístico con un almacén de más de 14.000 metros cuadrados próximo a su sede corporativa, no lejos de Fráncfort del Meno (Alemania). Como resultado de su enfoque en la creación de valor y en los servicios que presta, Adam Hall Group cuenta con numerosos galardones internacionales en reconocimiento al desarrollo de productos innovadores y al diseño pionero, concedidos por instituciones tan prestigiosas como «Red Dot», «German Design Award» e «iF Industrie Forum Design». En colaboración con la agencia de diseño «Studio F.A. Porsche», LD Systems® anticipa el futuro del diseño de audio profesional con su emblemático altavoz de columna MAUI® P900 y ha sido reconocido recientemente con el codiciado premio «German Design Award»</w:t>
      </w:r>
      <w:bookmarkEnd w:id="0"/>
      <w:r>
        <w:rPr>
          <w:rFonts w:ascii="Calibri" w:hAnsi="Calibri"/>
          <w:color w:val="808080" w:themeColor="background1" w:themeShade="80"/>
          <w:sz w:val="18"/>
        </w:rPr>
        <w:t xml:space="preserve">. </w:t>
      </w:r>
    </w:p>
    <w:p w14:paraId="2A89BA39"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Group en la página web </w:t>
      </w:r>
      <w:hyperlink r:id="rId11" w:history="1">
        <w:r>
          <w:rPr>
            <w:rStyle w:val="Hyperlink"/>
            <w:rFonts w:ascii="Calibri" w:hAnsi="Calibri"/>
            <w:sz w:val="18"/>
          </w:rPr>
          <w:t>www.adamhall.com</w:t>
        </w:r>
      </w:hyperlink>
      <w:r>
        <w:rPr>
          <w:rFonts w:ascii="Calibri" w:hAnsi="Calibri"/>
          <w:color w:val="808080" w:themeColor="background1" w:themeShade="80"/>
          <w:sz w:val="18"/>
        </w:rPr>
        <w:t>.</w:t>
      </w:r>
    </w:p>
    <w:p w14:paraId="00B9EF95" w14:textId="77777777" w:rsidR="004F578E" w:rsidRPr="00E52340" w:rsidRDefault="004F578E" w:rsidP="004F578E">
      <w:pPr>
        <w:rPr>
          <w:rFonts w:cs="Calibri"/>
          <w:color w:val="000000" w:themeColor="text1"/>
        </w:rPr>
      </w:pPr>
    </w:p>
    <w:p w14:paraId="7828D68E" w14:textId="77777777" w:rsidR="004F578E" w:rsidRPr="00E52340" w:rsidRDefault="004F578E" w:rsidP="004F578E">
      <w:pPr>
        <w:rPr>
          <w:rFonts w:cs="Calibri"/>
          <w:color w:val="000000" w:themeColor="text1"/>
        </w:rPr>
      </w:pPr>
    </w:p>
    <w:p w14:paraId="51BC04F7" w14:textId="77777777" w:rsidR="004F578E" w:rsidRPr="00E52340" w:rsidRDefault="004F578E" w:rsidP="004F578E">
      <w:pPr>
        <w:rPr>
          <w:rFonts w:cs="Calibri"/>
          <w:color w:val="000000" w:themeColor="text1"/>
        </w:rPr>
      </w:pPr>
    </w:p>
    <w:p w14:paraId="447DA961" w14:textId="77777777" w:rsidR="009812CD" w:rsidRPr="004F578E" w:rsidRDefault="009812CD"/>
    <w:sectPr w:rsidR="009812CD" w:rsidRPr="004F578E">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34921" w14:textId="77777777" w:rsidR="00354BD6" w:rsidRDefault="00354BD6" w:rsidP="00354BD6">
      <w:r>
        <w:separator/>
      </w:r>
    </w:p>
  </w:endnote>
  <w:endnote w:type="continuationSeparator" w:id="0">
    <w:p w14:paraId="26970B19" w14:textId="77777777" w:rsidR="00354BD6" w:rsidRDefault="00354BD6" w:rsidP="00354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dobeClean-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B199" w14:textId="16AB0BED" w:rsidR="00354BD6" w:rsidRDefault="00354BD6">
    <w:pPr>
      <w:pStyle w:val="Fuzeile"/>
    </w:pPr>
    <w:r>
      <w:rPr>
        <w:noProof/>
        <w:lang w:val="en-US"/>
      </w:rPr>
      <w:drawing>
        <wp:inline distT="0" distB="0" distL="0" distR="0" wp14:anchorId="3AF54DF4" wp14:editId="2D124CFF">
          <wp:extent cx="5760720" cy="348615"/>
          <wp:effectExtent l="0" t="0" r="0" b="0"/>
          <wp:docPr id="1306201056" name="Grafik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8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4DDA1" w14:textId="77777777" w:rsidR="00354BD6" w:rsidRDefault="00354BD6" w:rsidP="00354BD6">
      <w:r>
        <w:separator/>
      </w:r>
    </w:p>
  </w:footnote>
  <w:footnote w:type="continuationSeparator" w:id="0">
    <w:p w14:paraId="4B4D008E" w14:textId="77777777" w:rsidR="00354BD6" w:rsidRDefault="00354BD6" w:rsidP="00354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0047C" w14:textId="2AD026E7" w:rsidR="00354BD6" w:rsidRDefault="00354BD6" w:rsidP="00354BD6">
    <w:pPr>
      <w:pStyle w:val="Kopfzeile"/>
      <w:jc w:val="right"/>
    </w:pPr>
    <w:r>
      <w:rPr>
        <w:noProof/>
        <w:lang w:val="en-US"/>
      </w:rPr>
      <w:drawing>
        <wp:inline distT="0" distB="0" distL="0" distR="0" wp14:anchorId="0E7135CD" wp14:editId="2829B0B2">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5A3A56AF" w14:textId="77777777" w:rsidR="00354BD6" w:rsidRDefault="00354BD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8E"/>
    <w:rsid w:val="001C4BA6"/>
    <w:rsid w:val="00354BD6"/>
    <w:rsid w:val="003E6C26"/>
    <w:rsid w:val="003F035A"/>
    <w:rsid w:val="00434ACA"/>
    <w:rsid w:val="004F578E"/>
    <w:rsid w:val="00786011"/>
    <w:rsid w:val="00922D52"/>
    <w:rsid w:val="009812CD"/>
    <w:rsid w:val="00C1340E"/>
    <w:rsid w:val="00FE1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24F7"/>
  <w15:chartTrackingRefBased/>
  <w15:docId w15:val="{69A8C0E8-2479-4B0D-94B7-908E3FA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78E"/>
    <w:pPr>
      <w:spacing w:after="0" w:line="240" w:lineRule="auto"/>
    </w:pPr>
    <w:rPr>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F578E"/>
    <w:pPr>
      <w:widowControl w:val="0"/>
      <w:suppressAutoHyphens/>
      <w:spacing w:after="0" w:line="240" w:lineRule="auto"/>
    </w:pPr>
    <w:rPr>
      <w:rFonts w:ascii="Roboto" w:eastAsia="Tahoma" w:hAnsi="Roboto" w:cs="Mangal"/>
      <w:kern w:val="1"/>
      <w:sz w:val="28"/>
      <w:szCs w:val="24"/>
      <w:lang w:eastAsia="de-DE" w:bidi="de-DE"/>
      <w14:ligatures w14:val="none"/>
    </w:rPr>
  </w:style>
  <w:style w:type="character" w:styleId="Hyperlink">
    <w:name w:val="Hyperlink"/>
    <w:basedOn w:val="Absatz-Standardschriftart"/>
    <w:rsid w:val="004F578E"/>
    <w:rPr>
      <w:color w:val="0000FF"/>
      <w:u w:val="single"/>
    </w:rPr>
  </w:style>
  <w:style w:type="paragraph" w:styleId="Kopfzeile">
    <w:name w:val="header"/>
    <w:basedOn w:val="Standard"/>
    <w:link w:val="KopfzeileZchn"/>
    <w:uiPriority w:val="99"/>
    <w:unhideWhenUsed/>
    <w:rsid w:val="00354BD6"/>
    <w:pPr>
      <w:tabs>
        <w:tab w:val="center" w:pos="4536"/>
        <w:tab w:val="right" w:pos="9072"/>
      </w:tabs>
    </w:pPr>
  </w:style>
  <w:style w:type="character" w:customStyle="1" w:styleId="KopfzeileZchn">
    <w:name w:val="Kopfzeile Zchn"/>
    <w:basedOn w:val="Absatz-Standardschriftart"/>
    <w:link w:val="Kopfzeile"/>
    <w:uiPriority w:val="99"/>
    <w:rsid w:val="00354BD6"/>
    <w:rPr>
      <w:sz w:val="24"/>
      <w:szCs w:val="24"/>
    </w:rPr>
  </w:style>
  <w:style w:type="paragraph" w:styleId="Fuzeile">
    <w:name w:val="footer"/>
    <w:basedOn w:val="Standard"/>
    <w:link w:val="FuzeileZchn"/>
    <w:uiPriority w:val="99"/>
    <w:unhideWhenUsed/>
    <w:rsid w:val="00354BD6"/>
    <w:pPr>
      <w:tabs>
        <w:tab w:val="center" w:pos="4536"/>
        <w:tab w:val="right" w:pos="9072"/>
      </w:tabs>
    </w:pPr>
  </w:style>
  <w:style w:type="character" w:customStyle="1" w:styleId="FuzeileZchn">
    <w:name w:val="Fußzeile Zchn"/>
    <w:basedOn w:val="Absatz-Standardschriftart"/>
    <w:link w:val="Fuzeile"/>
    <w:uiPriority w:val="99"/>
    <w:rsid w:val="00354B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902861">
      <w:bodyDiv w:val="1"/>
      <w:marLeft w:val="0"/>
      <w:marRight w:val="0"/>
      <w:marTop w:val="0"/>
      <w:marBottom w:val="0"/>
      <w:divBdr>
        <w:top w:val="none" w:sz="0" w:space="0" w:color="auto"/>
        <w:left w:val="none" w:sz="0" w:space="0" w:color="auto"/>
        <w:bottom w:val="none" w:sz="0" w:space="0" w:color="auto"/>
        <w:right w:val="none" w:sz="0" w:space="0" w:color="auto"/>
      </w:divBdr>
    </w:div>
    <w:div w:id="119368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damhall.com/de-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styles" Target="styles.xml"/><Relationship Id="rId9" Type="http://schemas.openxmlformats.org/officeDocument/2006/relationships/hyperlink" Target="https://www.emas.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F28366-FD77-4FF7-B13B-3DEB4F14DD83}">
  <ds:schemaRefs>
    <ds:schemaRef ds:uri="http://schemas.microsoft.com/sharepoint/v3/contenttype/forms"/>
  </ds:schemaRefs>
</ds:datastoreItem>
</file>

<file path=customXml/itemProps2.xml><?xml version="1.0" encoding="utf-8"?>
<ds:datastoreItem xmlns:ds="http://schemas.openxmlformats.org/officeDocument/2006/customXml" ds:itemID="{78C6CDA3-0536-4464-8440-21748BAB1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054516-55CA-40D0-AD40-45E5D329540D}">
  <ds:schemaRefs>
    <ds:schemaRef ds:uri="http://schemas.microsoft.com/office/2006/metadata/properties"/>
    <ds:schemaRef ds:uri="http://schemas.microsoft.com/office/infopath/2007/PartnerControls"/>
    <ds:schemaRef ds:uri="e57e95d1-1dc8-4c86-b5cf-5a9c577286f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712</Words>
  <Characters>4492</Characters>
  <Application>Microsoft Office Word</Application>
  <DocSecurity>0</DocSecurity>
  <Lines>37</Lines>
  <Paragraphs>10</Paragraphs>
  <ScaleCrop>false</ScaleCrop>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Elise Zimmermann</dc:creator>
  <cp:keywords/>
  <dc:description/>
  <cp:lastModifiedBy>Paula Elise Zimmermann</cp:lastModifiedBy>
  <cp:revision>8</cp:revision>
  <dcterms:created xsi:type="dcterms:W3CDTF">2025-01-13T08:33:00Z</dcterms:created>
  <dcterms:modified xsi:type="dcterms:W3CDTF">2025-02-12T07:50:00Z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