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2234EED8" w:rsidR="004330C6" w:rsidRPr="00DB37E7"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230558DA" w14:textId="61A55546" w:rsidR="004330C6" w:rsidRPr="00DB37E7" w:rsidRDefault="004330C6" w:rsidP="003817D3">
      <w:pPr>
        <w:rPr>
          <w:rFonts w:ascii="Arial" w:hAnsi="Arial"/>
          <w:b/>
          <w:color w:val="000000" w:themeColor="text1"/>
          <w:sz w:val="28"/>
          <w:bdr w:val="none" w:sz="0" w:space="0" w:color="auto" w:frame="1"/>
        </w:rPr>
      </w:pPr>
    </w:p>
    <w:p w14:paraId="1F2E7A7D" w14:textId="77777777" w:rsidR="004330C6" w:rsidRPr="00DB37E7" w:rsidRDefault="004330C6" w:rsidP="003817D3">
      <w:pPr>
        <w:rPr>
          <w:rFonts w:ascii="Arial" w:hAnsi="Arial"/>
          <w:b/>
          <w:color w:val="000000" w:themeColor="text1"/>
          <w:sz w:val="28"/>
          <w:bdr w:val="none" w:sz="0" w:space="0" w:color="auto" w:frame="1"/>
        </w:rPr>
      </w:pPr>
    </w:p>
    <w:p w14:paraId="4E0D0DE2" w14:textId="3FA59A5A" w:rsidR="00983DED" w:rsidRPr="001E2115" w:rsidRDefault="00B226BF" w:rsidP="00983DED">
      <w:pPr>
        <w:rPr>
          <w:rFonts w:ascii="Calibri" w:hAnsi="Calibri" w:cs="Calibri"/>
          <w:b/>
          <w:sz w:val="44"/>
          <w:szCs w:val="44"/>
        </w:rPr>
      </w:pPr>
      <w:r>
        <w:rPr>
          <w:rFonts w:ascii="Calibri" w:hAnsi="Calibri"/>
          <w:b/>
          <w:sz w:val="44"/>
        </w:rPr>
        <w:t>A new arrival – CGS DRY HIRE adds Cameo to its rental portfolio</w:t>
      </w:r>
    </w:p>
    <w:p w14:paraId="1C60AB38" w14:textId="77777777" w:rsidR="00147C6A" w:rsidRPr="00147C6A" w:rsidRDefault="00147C6A" w:rsidP="00983DED">
      <w:pPr>
        <w:rPr>
          <w:rFonts w:ascii="Calibri" w:hAnsi="Calibri" w:cs="Calibri"/>
          <w:b/>
          <w:color w:val="000000" w:themeColor="text1"/>
          <w:sz w:val="44"/>
          <w:szCs w:val="44"/>
        </w:rPr>
      </w:pPr>
    </w:p>
    <w:p w14:paraId="36E7DC7E" w14:textId="0B72FEB8" w:rsidR="00C83D53" w:rsidRDefault="00983DED" w:rsidP="00367794">
      <w:pPr>
        <w:rPr>
          <w:rFonts w:ascii="Calibri" w:hAnsi="Calibri" w:cs="Calibri"/>
          <w:b/>
          <w:bCs/>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 xml:space="preserve">Neu Anspach, Germany </w:t>
      </w:r>
      <w:r w:rsidRPr="00EE71B4">
        <w:rPr>
          <w:rFonts w:ascii="Calibri" w:hAnsi="Calibri"/>
          <w:b/>
          <w:color w:val="0D0D0D" w:themeColor="text1" w:themeTint="F2"/>
          <w:sz w:val="22"/>
          <w:bdr w:val="none" w:sz="0" w:space="0" w:color="auto" w:frame="1"/>
        </w:rPr>
        <w:t xml:space="preserve">– </w:t>
      </w:r>
      <w:r w:rsidRPr="00EE71B4">
        <w:rPr>
          <w:rFonts w:ascii="Calibri" w:hAnsi="Calibri"/>
          <w:b/>
          <w:sz w:val="22"/>
          <w:bdr w:val="none" w:sz="0" w:space="0" w:color="auto" w:frame="1"/>
        </w:rPr>
        <w:t>30 January 2025 –</w:t>
      </w:r>
      <w:r>
        <w:rPr>
          <w:rFonts w:ascii="Calibri" w:hAnsi="Calibri"/>
          <w:b/>
          <w:sz w:val="22"/>
          <w:bdr w:val="none" w:sz="0" w:space="0" w:color="auto" w:frame="1"/>
        </w:rPr>
        <w:t xml:space="preserve"> </w:t>
      </w:r>
      <w:r>
        <w:rPr>
          <w:rFonts w:ascii="Calibri" w:hAnsi="Calibri"/>
          <w:b/>
          <w:color w:val="0D0D0D" w:themeColor="text1" w:themeTint="F2"/>
          <w:sz w:val="22"/>
          <w:bdr w:val="none" w:sz="0" w:space="0" w:color="auto" w:frame="1"/>
        </w:rPr>
        <w:t xml:space="preserve">CGS DRY HIRE from Denkendorf, Bavaria, has added a very large selection of Cameo spots to its dry hire offering for the first time. </w:t>
      </w:r>
    </w:p>
    <w:p w14:paraId="71F0F6E0" w14:textId="5C5C68C1" w:rsidR="00C83D53" w:rsidRDefault="00C83D53" w:rsidP="00367794">
      <w:pPr>
        <w:rPr>
          <w:rFonts w:ascii="Calibri" w:hAnsi="Calibri" w:cs="Calibri"/>
          <w:b/>
          <w:bCs/>
          <w:color w:val="000000" w:themeColor="text1"/>
          <w:sz w:val="22"/>
          <w:szCs w:val="22"/>
          <w:bdr w:val="none" w:sz="0" w:space="0" w:color="auto" w:frame="1"/>
        </w:rPr>
      </w:pPr>
      <w:r>
        <w:rPr>
          <w:rFonts w:ascii="Calibri" w:hAnsi="Calibri"/>
          <w:b/>
          <w:color w:val="0D0D0D" w:themeColor="text1" w:themeTint="F2"/>
          <w:sz w:val="22"/>
          <w:bdr w:val="none" w:sz="0" w:space="0" w:color="auto" w:frame="1"/>
        </w:rPr>
        <w:t xml:space="preserve">The dry hire supplier is expanding its rental portfolio to include the OTOS </w:t>
      </w:r>
      <w:r>
        <w:rPr>
          <w:rFonts w:ascii="Calibri" w:hAnsi="Calibri"/>
          <w:b/>
          <w:color w:val="000000" w:themeColor="text1"/>
          <w:sz w:val="22"/>
          <w:bdr w:val="none" w:sz="0" w:space="0" w:color="auto" w:frame="1"/>
        </w:rPr>
        <w:t xml:space="preserve">wash moving head, the OTOS H5 IP65 beam-spot-wash hybrid moving head, and the new AZOR SP2 IP65 spot profile moving head. A substantial quantity of Cameo ZENIT W600 outdoor LED wash lights round off the offer. </w:t>
      </w:r>
    </w:p>
    <w:p w14:paraId="11C041AE" w14:textId="4A45AECD" w:rsidR="00693CA7" w:rsidRPr="00EB117F" w:rsidRDefault="001E2115" w:rsidP="00367794">
      <w:pPr>
        <w:rPr>
          <w:rFonts w:ascii="Calibri" w:hAnsi="Calibri" w:cs="Calibri"/>
          <w:b/>
          <w:bCs/>
          <w:color w:val="0D0D0D" w:themeColor="text1" w:themeTint="F2"/>
          <w:sz w:val="22"/>
          <w:szCs w:val="22"/>
          <w:bdr w:val="none" w:sz="0" w:space="0" w:color="auto" w:frame="1"/>
        </w:rPr>
      </w:pPr>
      <w:r>
        <w:rPr>
          <w:rFonts w:ascii="Calibri" w:hAnsi="Calibri"/>
          <w:b/>
          <w:color w:val="000000" w:themeColor="text1"/>
          <w:sz w:val="22"/>
          <w:bdr w:val="none" w:sz="0" w:space="0" w:color="auto" w:frame="1"/>
        </w:rPr>
        <w:t>The Cameo spots are immediately available in large numbers from CGS DRY HIRE.</w:t>
      </w:r>
    </w:p>
    <w:p w14:paraId="506B3EF5" w14:textId="77777777" w:rsidR="0032415D" w:rsidRDefault="0032415D" w:rsidP="003207DF">
      <w:pPr>
        <w:rPr>
          <w:rFonts w:ascii="Calibri" w:hAnsi="Calibri" w:cs="Calibri"/>
          <w:sz w:val="22"/>
          <w:szCs w:val="22"/>
        </w:rPr>
      </w:pPr>
    </w:p>
    <w:p w14:paraId="210A4EE7" w14:textId="5B4BA349" w:rsidR="00CA4608" w:rsidRDefault="0029010E" w:rsidP="003207DF">
      <w:pPr>
        <w:rPr>
          <w:rFonts w:ascii="Calibri" w:hAnsi="Calibri" w:cs="Calibri"/>
          <w:sz w:val="22"/>
          <w:szCs w:val="22"/>
        </w:rPr>
      </w:pPr>
      <w:r>
        <w:rPr>
          <w:rFonts w:ascii="Calibri" w:hAnsi="Calibri"/>
          <w:sz w:val="22"/>
        </w:rPr>
        <w:t xml:space="preserve">CGS DRY HIRE's Managing Director, Christian Geyer, and his team can cover almost all requirements in the rental business – from classic dry hire for concerts and corporate events to long-term hire for the rental and installation sector and their own sales channel for the sale of used equipment. </w:t>
      </w:r>
    </w:p>
    <w:p w14:paraId="450D252B" w14:textId="77777777" w:rsidR="00CA4608" w:rsidRDefault="00CA4608" w:rsidP="003207DF">
      <w:pPr>
        <w:rPr>
          <w:rFonts w:ascii="Calibri" w:hAnsi="Calibri" w:cs="Calibri"/>
          <w:sz w:val="22"/>
          <w:szCs w:val="22"/>
        </w:rPr>
      </w:pPr>
    </w:p>
    <w:p w14:paraId="4B1D307B" w14:textId="1D4CB9E8" w:rsidR="00BF2C2B" w:rsidRPr="00AE0291" w:rsidRDefault="00C83D53" w:rsidP="003207DF">
      <w:pPr>
        <w:rPr>
          <w:rFonts w:ascii="Calibri" w:hAnsi="Calibri" w:cs="Calibri"/>
          <w:sz w:val="22"/>
          <w:szCs w:val="22"/>
        </w:rPr>
      </w:pPr>
      <w:r>
        <w:rPr>
          <w:rFonts w:ascii="Calibri" w:hAnsi="Calibri"/>
          <w:sz w:val="22"/>
        </w:rPr>
        <w:t xml:space="preserve">The CGS equipment pool now includes the OTOS IP65 wash moving head W3, W6 and W12 models, with pixel mapping, multi-zoom levels and FX LED effect ring, the OTOS H5 </w:t>
      </w:r>
      <w:r>
        <w:rPr>
          <w:rFonts w:ascii="Calibri" w:hAnsi="Calibri"/>
          <w:color w:val="000000" w:themeColor="text1"/>
          <w:sz w:val="22"/>
          <w:bdr w:val="none" w:sz="0" w:space="0" w:color="auto" w:frame="1"/>
        </w:rPr>
        <w:t>IP65 beam-spot-wash hybrid moving head, with 19,000 lm luminous flux and large 2° to 42° zoom range, the compact AZOR SP2 IP65 spot profile moving head, with 300W LED, rotating CMY colour mixing system and 11,000 lm luminous flux, and a real industry standard – the Cameo ZENIT W600 outdoor LED wash light, for intense, uniform colours in the event and architectural lighting sector.</w:t>
      </w:r>
    </w:p>
    <w:p w14:paraId="4261EE5D" w14:textId="03145652" w:rsidR="00687137" w:rsidRDefault="00687137" w:rsidP="002B1920">
      <w:pPr>
        <w:rPr>
          <w:rFonts w:ascii="Calibri" w:hAnsi="Calibri" w:cs="Calibri"/>
          <w:bCs/>
          <w:color w:val="000000" w:themeColor="text1"/>
          <w:sz w:val="22"/>
          <w:szCs w:val="22"/>
        </w:rPr>
      </w:pPr>
    </w:p>
    <w:p w14:paraId="25099D96" w14:textId="10D46F04" w:rsidR="00A04BFD" w:rsidRDefault="00531D38" w:rsidP="00A21A2B">
      <w:pPr>
        <w:rPr>
          <w:rFonts w:ascii="Calibri" w:hAnsi="Calibri" w:cs="Calibri"/>
          <w:sz w:val="22"/>
          <w:szCs w:val="22"/>
        </w:rPr>
      </w:pPr>
      <w:r>
        <w:rPr>
          <w:rFonts w:ascii="Calibri" w:hAnsi="Calibri"/>
          <w:sz w:val="22"/>
        </w:rPr>
        <w:t xml:space="preserve">"With the addition of Cameo to our dry hire range, we can offer our customers an even broader portfolio of professional lighting solutions," says Christian Geyer, Managing Director of CGS DRY HIRE. </w:t>
      </w:r>
    </w:p>
    <w:p w14:paraId="22FDB63D" w14:textId="77777777" w:rsidR="00F808FC" w:rsidRDefault="00F808FC" w:rsidP="00A21A2B">
      <w:pPr>
        <w:rPr>
          <w:rFonts w:ascii="Calibri" w:hAnsi="Calibri" w:cs="Calibri"/>
          <w:color w:val="000000" w:themeColor="text1"/>
          <w:sz w:val="22"/>
          <w:szCs w:val="22"/>
        </w:rPr>
      </w:pPr>
    </w:p>
    <w:p w14:paraId="4C5168CB" w14:textId="7A44FC3A" w:rsidR="00A04BFD" w:rsidRDefault="00D473DB" w:rsidP="00A21A2B">
      <w:pPr>
        <w:rPr>
          <w:rFonts w:ascii="Calibri" w:hAnsi="Calibri" w:cs="Calibri"/>
          <w:color w:val="000000" w:themeColor="text1"/>
          <w:sz w:val="22"/>
          <w:szCs w:val="22"/>
        </w:rPr>
      </w:pPr>
      <w:r>
        <w:rPr>
          <w:rFonts w:ascii="Calibri" w:hAnsi="Calibri"/>
          <w:color w:val="000000" w:themeColor="text1"/>
          <w:sz w:val="22"/>
        </w:rPr>
        <w:t xml:space="preserve">Markus Jahnel, COO of the Adam Hall Group, adds, "We are delighted to have gained a major dry hire partner in CGS DRY HIRE. </w:t>
      </w:r>
    </w:p>
    <w:p w14:paraId="698688DA" w14:textId="48568A6D" w:rsidR="00A04BFD" w:rsidRDefault="007B7002" w:rsidP="00A21A2B">
      <w:pPr>
        <w:rPr>
          <w:rFonts w:ascii="Calibri" w:hAnsi="Calibri" w:cs="Calibri"/>
          <w:color w:val="000000" w:themeColor="text1"/>
          <w:sz w:val="22"/>
          <w:szCs w:val="22"/>
        </w:rPr>
      </w:pPr>
      <w:r>
        <w:rPr>
          <w:rFonts w:ascii="Calibri" w:hAnsi="Calibri"/>
          <w:color w:val="000000" w:themeColor="text1"/>
          <w:sz w:val="22"/>
        </w:rPr>
        <w:t xml:space="preserve">CGS DRY HIRE and its long-standing business partnerships abroad facilitate fast routes and deliveries of Cameo products to the international market, which is very important to us. </w:t>
      </w:r>
    </w:p>
    <w:p w14:paraId="1874C91D" w14:textId="0340D70C" w:rsidR="00A21A2B" w:rsidRPr="00BA1A4F" w:rsidRDefault="007051D8" w:rsidP="00A21A2B">
      <w:pPr>
        <w:rPr>
          <w:rFonts w:ascii="Calibri" w:hAnsi="Calibri" w:cs="Calibri"/>
          <w:sz w:val="22"/>
          <w:szCs w:val="22"/>
        </w:rPr>
      </w:pPr>
      <w:r>
        <w:rPr>
          <w:rFonts w:ascii="Calibri" w:hAnsi="Calibri"/>
          <w:color w:val="000000" w:themeColor="text1"/>
          <w:sz w:val="22"/>
        </w:rPr>
        <w:t>We are looking forward to seeing what the future brings and where we will see the different Cameo models in use in the months to come."</w:t>
      </w:r>
    </w:p>
    <w:p w14:paraId="5FF4FBAC" w14:textId="77777777" w:rsidR="008A7AEB" w:rsidRPr="00A21A2B" w:rsidRDefault="008A7AEB" w:rsidP="00C028A4">
      <w:pPr>
        <w:rPr>
          <w:rFonts w:ascii="Calibri" w:hAnsi="Calibri" w:cs="Calibri"/>
          <w:b/>
          <w:color w:val="FF0000"/>
          <w:sz w:val="22"/>
          <w:szCs w:val="22"/>
          <w:bdr w:val="none" w:sz="0" w:space="0" w:color="auto" w:frame="1"/>
        </w:rPr>
      </w:pPr>
    </w:p>
    <w:p w14:paraId="3671C46F" w14:textId="370BFD27" w:rsidR="003A6419" w:rsidRPr="00750A01" w:rsidRDefault="00A523EA" w:rsidP="006D2E7A">
      <w:pPr>
        <w:pStyle w:val="KeinLeerraum"/>
        <w:rPr>
          <w:rFonts w:ascii="Calibri" w:hAnsi="Calibri" w:cs="Calibri"/>
          <w:color w:val="000000" w:themeColor="text1"/>
          <w:sz w:val="22"/>
          <w:szCs w:val="22"/>
        </w:rPr>
      </w:pPr>
      <w:r>
        <w:rPr>
          <w:rFonts w:ascii="Calibri" w:hAnsi="Calibri"/>
          <w:sz w:val="22"/>
        </w:rPr>
        <w:t xml:space="preserve">#Cameo #ForLumenBeings </w:t>
      </w:r>
      <w:r w:rsidRPr="00750A01">
        <w:rPr>
          <w:rFonts w:ascii="Calibri" w:hAnsi="Calibri"/>
          <w:color w:val="0D0D0D" w:themeColor="text1" w:themeTint="F2"/>
          <w:sz w:val="22"/>
          <w:szCs w:val="22"/>
        </w:rPr>
        <w:t xml:space="preserve">#ProLighting #EventTech </w:t>
      </w:r>
      <w:r>
        <w:rPr>
          <w:rFonts w:ascii="Calibri" w:hAnsi="Calibri"/>
          <w:color w:val="000000" w:themeColor="text1"/>
          <w:sz w:val="22"/>
        </w:rPr>
        <w:t>#ExperienceEventTechnology</w:t>
      </w:r>
    </w:p>
    <w:p w14:paraId="2BF223E0" w14:textId="77777777" w:rsidR="00A523EA" w:rsidRPr="00750A01" w:rsidRDefault="00A523EA" w:rsidP="006D2E7A">
      <w:pPr>
        <w:pStyle w:val="KeinLeerraum"/>
        <w:rPr>
          <w:rFonts w:ascii="Calibri" w:hAnsi="Calibri" w:cs="Calibri"/>
          <w:color w:val="0D0D0D" w:themeColor="text1" w:themeTint="F2"/>
          <w:sz w:val="22"/>
          <w:szCs w:val="22"/>
          <w:highlight w:val="yellow"/>
        </w:rPr>
      </w:pPr>
    </w:p>
    <w:p w14:paraId="45899D35" w14:textId="3971DF04" w:rsidR="00E05A29" w:rsidRPr="00CC5779" w:rsidRDefault="006D2E7A" w:rsidP="00E05A29">
      <w:r>
        <w:rPr>
          <w:rFonts w:ascii="Calibri" w:hAnsi="Calibri"/>
          <w:b/>
          <w:sz w:val="22"/>
        </w:rPr>
        <w:t xml:space="preserve">Further information: </w:t>
      </w:r>
      <w:r w:rsidR="00E05A29" w:rsidRPr="00750A01">
        <w:rPr>
          <w:rFonts w:ascii="Calibri" w:hAnsi="Calibri"/>
          <w:b/>
          <w:sz w:val="22"/>
          <w:szCs w:val="22"/>
        </w:rPr>
        <w:br/>
      </w:r>
      <w:hyperlink r:id="rId10" w:history="1">
        <w:r>
          <w:rPr>
            <w:rStyle w:val="Hyperlink"/>
            <w:rFonts w:ascii="Calibri" w:hAnsi="Calibri"/>
            <w:sz w:val="22"/>
          </w:rPr>
          <w:t>cgs-dryhire.de</w:t>
        </w:r>
      </w:hyperlink>
    </w:p>
    <w:p w14:paraId="69E1E3FD" w14:textId="77777777" w:rsidR="004F3D40" w:rsidRPr="00F36689" w:rsidRDefault="00000000" w:rsidP="004F3D40">
      <w:pPr>
        <w:rPr>
          <w:rStyle w:val="Hyperlink"/>
          <w:rFonts w:ascii="Calibri" w:eastAsia="Arial" w:hAnsi="Calibri" w:cs="Calibri"/>
          <w:sz w:val="22"/>
          <w:szCs w:val="22"/>
        </w:rPr>
      </w:pPr>
      <w:hyperlink r:id="rId11" w:history="1">
        <w:r>
          <w:rPr>
            <w:rStyle w:val="Hyperlink"/>
            <w:rFonts w:ascii="Calibri" w:hAnsi="Calibri"/>
            <w:sz w:val="22"/>
          </w:rPr>
          <w:t>cameolight.com</w:t>
        </w:r>
      </w:hyperlink>
    </w:p>
    <w:p w14:paraId="579C3CBA" w14:textId="77777777" w:rsidR="004F3D40" w:rsidRPr="00F36689" w:rsidRDefault="004F3D40" w:rsidP="00E05A29">
      <w:pPr>
        <w:rPr>
          <w:rFonts w:ascii="Calibri" w:hAnsi="Calibri" w:cs="Calibri"/>
          <w:b/>
          <w:sz w:val="22"/>
          <w:szCs w:val="22"/>
        </w:rPr>
      </w:pPr>
    </w:p>
    <w:p w14:paraId="00077636" w14:textId="661CF78F" w:rsidR="004F3D40" w:rsidRPr="00F36689" w:rsidRDefault="00000000" w:rsidP="004F3D40">
      <w:pPr>
        <w:rPr>
          <w:rStyle w:val="Hyperlink"/>
          <w:rFonts w:ascii="Calibri" w:eastAsia="Arial" w:hAnsi="Calibri"/>
          <w:b/>
          <w:bCs/>
          <w:color w:val="auto"/>
          <w:sz w:val="22"/>
          <w:szCs w:val="22"/>
          <w:u w:val="none"/>
        </w:rPr>
      </w:pPr>
      <w:hyperlink r:id="rId12" w:history="1">
        <w:r>
          <w:rPr>
            <w:rStyle w:val="Hyperlink"/>
            <w:rFonts w:ascii="Calibri" w:hAnsi="Calibri"/>
            <w:sz w:val="22"/>
          </w:rPr>
          <w:t>adamhall.com</w:t>
        </w:r>
      </w:hyperlink>
      <w:r w:rsidR="004F3D40" w:rsidRPr="00F36689">
        <w:rPr>
          <w:rFonts w:ascii="Calibri" w:hAnsi="Calibri"/>
          <w:sz w:val="22"/>
          <w:szCs w:val="22"/>
          <w:u w:val="single"/>
        </w:rPr>
        <w:br/>
      </w:r>
      <w:hyperlink r:id="rId13" w:history="1">
        <w:r>
          <w:rPr>
            <w:rStyle w:val="Hyperlink"/>
            <w:rFonts w:ascii="Calibri" w:hAnsi="Calibri"/>
            <w:sz w:val="22"/>
          </w:rPr>
          <w:t>blog.adamhall.com</w:t>
        </w:r>
      </w:hyperlink>
    </w:p>
    <w:p w14:paraId="2BB1391F" w14:textId="77777777" w:rsidR="00780A4D" w:rsidRPr="00F36689" w:rsidRDefault="00780A4D" w:rsidP="00E05A29">
      <w:pPr>
        <w:rPr>
          <w:rStyle w:val="Hyperlink"/>
          <w:rFonts w:ascii="Calibri" w:eastAsia="Arial" w:hAnsi="Calibri"/>
          <w:sz w:val="22"/>
        </w:rPr>
      </w:pPr>
    </w:p>
    <w:p w14:paraId="48E92EA1" w14:textId="77777777" w:rsidR="004330C6" w:rsidRPr="002072E5" w:rsidRDefault="004330C6" w:rsidP="004330C6">
      <w:pPr>
        <w:pStyle w:val="KeinLeerraum"/>
        <w:rPr>
          <w:rFonts w:ascii="Calibri" w:hAnsi="Calibri"/>
          <w:b/>
          <w:color w:val="808080"/>
          <w:sz w:val="18"/>
        </w:rPr>
      </w:pPr>
      <w:r>
        <w:rPr>
          <w:rFonts w:ascii="Calibri" w:hAnsi="Calibri"/>
          <w:b/>
          <w:color w:val="808080"/>
          <w:sz w:val="18"/>
        </w:rPr>
        <w:t>About the Adam Hall Group</w:t>
      </w:r>
    </w:p>
    <w:p w14:paraId="0A6E056B" w14:textId="643B3170" w:rsidR="006063F2" w:rsidRPr="003B2FCF" w:rsidRDefault="004330C6" w:rsidP="00570D8A">
      <w:pPr>
        <w:pStyle w:val="KeinLeerraum"/>
        <w:rPr>
          <w:rFonts w:ascii="Calibri" w:hAnsi="Calibri"/>
          <w:color w:val="808080" w:themeColor="background1" w:themeShade="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already has a whole range of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4">
        <w:r>
          <w:rPr>
            <w:rStyle w:val="Hyperlink"/>
            <w:rFonts w:ascii="Calibri" w:hAnsi="Calibri"/>
            <w:sz w:val="18"/>
            <w:u w:val="none"/>
          </w:rPr>
          <w:t>www.adamhall.com</w:t>
        </w:r>
      </w:hyperlink>
      <w:r>
        <w:rPr>
          <w:rFonts w:ascii="Calibri" w:hAnsi="Calibri"/>
          <w:color w:val="808080" w:themeColor="background1" w:themeShade="80"/>
          <w:sz w:val="18"/>
        </w:rPr>
        <w:t>.</w:t>
      </w:r>
    </w:p>
    <w:sectPr w:rsidR="006063F2" w:rsidRPr="003B2FCF"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F28C" w14:textId="77777777" w:rsidR="00C024F6" w:rsidRDefault="00C024F6" w:rsidP="004330C6">
      <w:r>
        <w:separator/>
      </w:r>
    </w:p>
  </w:endnote>
  <w:endnote w:type="continuationSeparator" w:id="0">
    <w:p w14:paraId="3A5C58EB" w14:textId="77777777" w:rsidR="00C024F6" w:rsidRDefault="00C024F6" w:rsidP="004330C6">
      <w:r>
        <w:continuationSeparator/>
      </w:r>
    </w:p>
  </w:endnote>
  <w:endnote w:type="continuationNotice" w:id="1">
    <w:p w14:paraId="4362471F" w14:textId="77777777" w:rsidR="00C024F6" w:rsidRDefault="00C02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altName w:val="Times New Roman"/>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4985" w14:textId="77777777" w:rsidR="00C024F6" w:rsidRDefault="00C024F6" w:rsidP="004330C6">
      <w:r>
        <w:separator/>
      </w:r>
    </w:p>
  </w:footnote>
  <w:footnote w:type="continuationSeparator" w:id="0">
    <w:p w14:paraId="1D31F4A9" w14:textId="77777777" w:rsidR="00C024F6" w:rsidRDefault="00C024F6" w:rsidP="004330C6">
      <w:r>
        <w:continuationSeparator/>
      </w:r>
    </w:p>
  </w:footnote>
  <w:footnote w:type="continuationNotice" w:id="1">
    <w:p w14:paraId="76B7B940" w14:textId="77777777" w:rsidR="00C024F6" w:rsidRDefault="00C02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B788B"/>
    <w:multiLevelType w:val="multilevel"/>
    <w:tmpl w:val="7C72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383827"/>
    <w:multiLevelType w:val="multilevel"/>
    <w:tmpl w:val="FF4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6633677">
    <w:abstractNumId w:val="1"/>
  </w:num>
  <w:num w:numId="2" w16cid:durableId="1804421197">
    <w:abstractNumId w:val="16"/>
  </w:num>
  <w:num w:numId="3" w16cid:durableId="1772358983">
    <w:abstractNumId w:val="9"/>
  </w:num>
  <w:num w:numId="4" w16cid:durableId="1445149931">
    <w:abstractNumId w:val="19"/>
  </w:num>
  <w:num w:numId="5" w16cid:durableId="1217887601">
    <w:abstractNumId w:val="6"/>
  </w:num>
  <w:num w:numId="6" w16cid:durableId="990253952">
    <w:abstractNumId w:val="7"/>
  </w:num>
  <w:num w:numId="7" w16cid:durableId="92674382">
    <w:abstractNumId w:val="21"/>
  </w:num>
  <w:num w:numId="8" w16cid:durableId="202864668">
    <w:abstractNumId w:val="8"/>
  </w:num>
  <w:num w:numId="9" w16cid:durableId="1665741528">
    <w:abstractNumId w:val="20"/>
  </w:num>
  <w:num w:numId="10" w16cid:durableId="1768572313">
    <w:abstractNumId w:val="4"/>
  </w:num>
  <w:num w:numId="11" w16cid:durableId="1148858490">
    <w:abstractNumId w:val="17"/>
  </w:num>
  <w:num w:numId="12" w16cid:durableId="1041713370">
    <w:abstractNumId w:val="11"/>
  </w:num>
  <w:num w:numId="13" w16cid:durableId="2016151493">
    <w:abstractNumId w:val="22"/>
  </w:num>
  <w:num w:numId="14" w16cid:durableId="965426464">
    <w:abstractNumId w:val="0"/>
  </w:num>
  <w:num w:numId="15" w16cid:durableId="1888180960">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6" w16cid:durableId="769744161">
    <w:abstractNumId w:val="10"/>
  </w:num>
  <w:num w:numId="17" w16cid:durableId="2069834701">
    <w:abstractNumId w:val="2"/>
  </w:num>
  <w:num w:numId="18" w16cid:durableId="1024403023">
    <w:abstractNumId w:val="18"/>
  </w:num>
  <w:num w:numId="19" w16cid:durableId="1368947158">
    <w:abstractNumId w:val="5"/>
  </w:num>
  <w:num w:numId="20" w16cid:durableId="1649673774">
    <w:abstractNumId w:val="12"/>
  </w:num>
  <w:num w:numId="21" w16cid:durableId="845486284">
    <w:abstractNumId w:val="13"/>
  </w:num>
  <w:num w:numId="22" w16cid:durableId="54551400">
    <w:abstractNumId w:val="14"/>
  </w:num>
  <w:num w:numId="23" w16cid:durableId="648829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2B2"/>
    <w:rsid w:val="00000955"/>
    <w:rsid w:val="000009F6"/>
    <w:rsid w:val="00010D62"/>
    <w:rsid w:val="0001227B"/>
    <w:rsid w:val="00012478"/>
    <w:rsid w:val="0001272F"/>
    <w:rsid w:val="00016A96"/>
    <w:rsid w:val="0002119C"/>
    <w:rsid w:val="000264B5"/>
    <w:rsid w:val="000310C8"/>
    <w:rsid w:val="00031E80"/>
    <w:rsid w:val="0003430E"/>
    <w:rsid w:val="000374EE"/>
    <w:rsid w:val="00042DFF"/>
    <w:rsid w:val="0005069C"/>
    <w:rsid w:val="000619FA"/>
    <w:rsid w:val="00065525"/>
    <w:rsid w:val="000818EA"/>
    <w:rsid w:val="00086C2C"/>
    <w:rsid w:val="000915D6"/>
    <w:rsid w:val="00092E57"/>
    <w:rsid w:val="00093AB0"/>
    <w:rsid w:val="00094AE6"/>
    <w:rsid w:val="000A5344"/>
    <w:rsid w:val="000B6AC3"/>
    <w:rsid w:val="000C2D39"/>
    <w:rsid w:val="000C5BAB"/>
    <w:rsid w:val="000C6A86"/>
    <w:rsid w:val="000E224B"/>
    <w:rsid w:val="000E3EBF"/>
    <w:rsid w:val="000F3CC0"/>
    <w:rsid w:val="00111329"/>
    <w:rsid w:val="00117B88"/>
    <w:rsid w:val="00120233"/>
    <w:rsid w:val="00124F49"/>
    <w:rsid w:val="00134EF8"/>
    <w:rsid w:val="00135BAE"/>
    <w:rsid w:val="00136A02"/>
    <w:rsid w:val="00137183"/>
    <w:rsid w:val="001452D7"/>
    <w:rsid w:val="00145E8F"/>
    <w:rsid w:val="00147C6A"/>
    <w:rsid w:val="00154237"/>
    <w:rsid w:val="001543F7"/>
    <w:rsid w:val="00162DF3"/>
    <w:rsid w:val="00164685"/>
    <w:rsid w:val="001708ED"/>
    <w:rsid w:val="00175DBD"/>
    <w:rsid w:val="00184D8B"/>
    <w:rsid w:val="001905C4"/>
    <w:rsid w:val="00190662"/>
    <w:rsid w:val="00192599"/>
    <w:rsid w:val="00197BE9"/>
    <w:rsid w:val="001A1584"/>
    <w:rsid w:val="001A27A0"/>
    <w:rsid w:val="001A2EAF"/>
    <w:rsid w:val="001A5696"/>
    <w:rsid w:val="001B0461"/>
    <w:rsid w:val="001B7E2C"/>
    <w:rsid w:val="001C15E9"/>
    <w:rsid w:val="001C5825"/>
    <w:rsid w:val="001C5D7F"/>
    <w:rsid w:val="001D3A0C"/>
    <w:rsid w:val="001D6F99"/>
    <w:rsid w:val="001E2115"/>
    <w:rsid w:val="001E29E8"/>
    <w:rsid w:val="001E51CC"/>
    <w:rsid w:val="001E7D25"/>
    <w:rsid w:val="001F0E84"/>
    <w:rsid w:val="001F4263"/>
    <w:rsid w:val="0020235E"/>
    <w:rsid w:val="002034DB"/>
    <w:rsid w:val="00205109"/>
    <w:rsid w:val="0020573D"/>
    <w:rsid w:val="002072E5"/>
    <w:rsid w:val="00207525"/>
    <w:rsid w:val="00214A26"/>
    <w:rsid w:val="00215123"/>
    <w:rsid w:val="002171CF"/>
    <w:rsid w:val="002176EA"/>
    <w:rsid w:val="00223279"/>
    <w:rsid w:val="002302CF"/>
    <w:rsid w:val="00231201"/>
    <w:rsid w:val="002339BA"/>
    <w:rsid w:val="00243B58"/>
    <w:rsid w:val="0024709A"/>
    <w:rsid w:val="00247B14"/>
    <w:rsid w:val="00247EDB"/>
    <w:rsid w:val="00252F6C"/>
    <w:rsid w:val="00253E5A"/>
    <w:rsid w:val="00256563"/>
    <w:rsid w:val="002574E5"/>
    <w:rsid w:val="0026191F"/>
    <w:rsid w:val="00262160"/>
    <w:rsid w:val="00266F16"/>
    <w:rsid w:val="0027394B"/>
    <w:rsid w:val="00280E05"/>
    <w:rsid w:val="00283958"/>
    <w:rsid w:val="00285810"/>
    <w:rsid w:val="0029010E"/>
    <w:rsid w:val="002956B9"/>
    <w:rsid w:val="002A71BC"/>
    <w:rsid w:val="002B1920"/>
    <w:rsid w:val="002B2157"/>
    <w:rsid w:val="002B2BC8"/>
    <w:rsid w:val="002B49DF"/>
    <w:rsid w:val="002B520A"/>
    <w:rsid w:val="002C32D6"/>
    <w:rsid w:val="002C46F9"/>
    <w:rsid w:val="002C6FC6"/>
    <w:rsid w:val="002D3E93"/>
    <w:rsid w:val="002D4A1E"/>
    <w:rsid w:val="002D531F"/>
    <w:rsid w:val="002D6FFB"/>
    <w:rsid w:val="002E7A44"/>
    <w:rsid w:val="002F040C"/>
    <w:rsid w:val="0030183D"/>
    <w:rsid w:val="00301970"/>
    <w:rsid w:val="00302508"/>
    <w:rsid w:val="00311FA5"/>
    <w:rsid w:val="00317208"/>
    <w:rsid w:val="003207DF"/>
    <w:rsid w:val="0032415D"/>
    <w:rsid w:val="00327133"/>
    <w:rsid w:val="003346CE"/>
    <w:rsid w:val="00340CFE"/>
    <w:rsid w:val="0034539C"/>
    <w:rsid w:val="003458A7"/>
    <w:rsid w:val="00347067"/>
    <w:rsid w:val="003520A7"/>
    <w:rsid w:val="00354360"/>
    <w:rsid w:val="00362474"/>
    <w:rsid w:val="00367794"/>
    <w:rsid w:val="003716B9"/>
    <w:rsid w:val="0037330B"/>
    <w:rsid w:val="0037421A"/>
    <w:rsid w:val="00376297"/>
    <w:rsid w:val="003817D3"/>
    <w:rsid w:val="003834DC"/>
    <w:rsid w:val="003864D6"/>
    <w:rsid w:val="00387F10"/>
    <w:rsid w:val="00391FEB"/>
    <w:rsid w:val="003920A4"/>
    <w:rsid w:val="0039394E"/>
    <w:rsid w:val="003A6419"/>
    <w:rsid w:val="003B2FCF"/>
    <w:rsid w:val="003B61B2"/>
    <w:rsid w:val="003C260F"/>
    <w:rsid w:val="003C3F56"/>
    <w:rsid w:val="003C7650"/>
    <w:rsid w:val="003D249B"/>
    <w:rsid w:val="003D51DC"/>
    <w:rsid w:val="003E4B2D"/>
    <w:rsid w:val="003E5409"/>
    <w:rsid w:val="003F6959"/>
    <w:rsid w:val="004037C1"/>
    <w:rsid w:val="00411C01"/>
    <w:rsid w:val="00414FC5"/>
    <w:rsid w:val="0042095F"/>
    <w:rsid w:val="00421FC1"/>
    <w:rsid w:val="00422766"/>
    <w:rsid w:val="00423486"/>
    <w:rsid w:val="00432A84"/>
    <w:rsid w:val="00432C94"/>
    <w:rsid w:val="004330C6"/>
    <w:rsid w:val="0043733D"/>
    <w:rsid w:val="00445DF3"/>
    <w:rsid w:val="00447FD3"/>
    <w:rsid w:val="00454E7E"/>
    <w:rsid w:val="0045598C"/>
    <w:rsid w:val="004624FD"/>
    <w:rsid w:val="00464F5D"/>
    <w:rsid w:val="0046543C"/>
    <w:rsid w:val="00471643"/>
    <w:rsid w:val="00481C8D"/>
    <w:rsid w:val="0048445A"/>
    <w:rsid w:val="0048479D"/>
    <w:rsid w:val="00485602"/>
    <w:rsid w:val="004858F2"/>
    <w:rsid w:val="004968EC"/>
    <w:rsid w:val="004A2BC3"/>
    <w:rsid w:val="004A5441"/>
    <w:rsid w:val="004A62CF"/>
    <w:rsid w:val="004C0829"/>
    <w:rsid w:val="004C26CD"/>
    <w:rsid w:val="004C539B"/>
    <w:rsid w:val="004C66AE"/>
    <w:rsid w:val="004D3DB3"/>
    <w:rsid w:val="004D4077"/>
    <w:rsid w:val="004D54E9"/>
    <w:rsid w:val="004E5409"/>
    <w:rsid w:val="004F3D40"/>
    <w:rsid w:val="004F5412"/>
    <w:rsid w:val="00501D8D"/>
    <w:rsid w:val="00507E4C"/>
    <w:rsid w:val="00512A72"/>
    <w:rsid w:val="005208EC"/>
    <w:rsid w:val="0052177F"/>
    <w:rsid w:val="00525BCE"/>
    <w:rsid w:val="00531D38"/>
    <w:rsid w:val="00532A65"/>
    <w:rsid w:val="0054208A"/>
    <w:rsid w:val="0054267D"/>
    <w:rsid w:val="00546AE6"/>
    <w:rsid w:val="005576F0"/>
    <w:rsid w:val="005616EE"/>
    <w:rsid w:val="00567A8E"/>
    <w:rsid w:val="00570D8A"/>
    <w:rsid w:val="005744F5"/>
    <w:rsid w:val="00576210"/>
    <w:rsid w:val="0057690B"/>
    <w:rsid w:val="00577A2D"/>
    <w:rsid w:val="00582031"/>
    <w:rsid w:val="005876FE"/>
    <w:rsid w:val="00587CCD"/>
    <w:rsid w:val="005A1D6D"/>
    <w:rsid w:val="005B40D7"/>
    <w:rsid w:val="005B49DD"/>
    <w:rsid w:val="005B7BB6"/>
    <w:rsid w:val="005C0807"/>
    <w:rsid w:val="005C3632"/>
    <w:rsid w:val="005C4A93"/>
    <w:rsid w:val="005C791D"/>
    <w:rsid w:val="005D45A1"/>
    <w:rsid w:val="005D4E1C"/>
    <w:rsid w:val="005E081F"/>
    <w:rsid w:val="005E37B4"/>
    <w:rsid w:val="005F0633"/>
    <w:rsid w:val="005F2899"/>
    <w:rsid w:val="005F3FF6"/>
    <w:rsid w:val="005F474B"/>
    <w:rsid w:val="00600743"/>
    <w:rsid w:val="006063F2"/>
    <w:rsid w:val="00610CDC"/>
    <w:rsid w:val="00623E6A"/>
    <w:rsid w:val="00625995"/>
    <w:rsid w:val="0063132F"/>
    <w:rsid w:val="00633CC0"/>
    <w:rsid w:val="00640BCD"/>
    <w:rsid w:val="00645AA1"/>
    <w:rsid w:val="00647C22"/>
    <w:rsid w:val="00652A61"/>
    <w:rsid w:val="00657B99"/>
    <w:rsid w:val="0066481D"/>
    <w:rsid w:val="006744A3"/>
    <w:rsid w:val="006811A8"/>
    <w:rsid w:val="00683F82"/>
    <w:rsid w:val="00687137"/>
    <w:rsid w:val="00691110"/>
    <w:rsid w:val="00691C93"/>
    <w:rsid w:val="00693CA7"/>
    <w:rsid w:val="006A0E8D"/>
    <w:rsid w:val="006A2793"/>
    <w:rsid w:val="006A4552"/>
    <w:rsid w:val="006A5D50"/>
    <w:rsid w:val="006C0111"/>
    <w:rsid w:val="006C2544"/>
    <w:rsid w:val="006C2799"/>
    <w:rsid w:val="006C45CF"/>
    <w:rsid w:val="006D2E7A"/>
    <w:rsid w:val="006D30D8"/>
    <w:rsid w:val="006E2CFE"/>
    <w:rsid w:val="006E651F"/>
    <w:rsid w:val="006E767C"/>
    <w:rsid w:val="006F06DE"/>
    <w:rsid w:val="006F7A48"/>
    <w:rsid w:val="0070062D"/>
    <w:rsid w:val="007009A4"/>
    <w:rsid w:val="00700CFB"/>
    <w:rsid w:val="007051D8"/>
    <w:rsid w:val="00710883"/>
    <w:rsid w:val="007153F5"/>
    <w:rsid w:val="007159BB"/>
    <w:rsid w:val="00721C7D"/>
    <w:rsid w:val="0072231E"/>
    <w:rsid w:val="00722C64"/>
    <w:rsid w:val="00723BDD"/>
    <w:rsid w:val="007335A2"/>
    <w:rsid w:val="00735620"/>
    <w:rsid w:val="007363DE"/>
    <w:rsid w:val="00742136"/>
    <w:rsid w:val="007425B1"/>
    <w:rsid w:val="00745291"/>
    <w:rsid w:val="007473EB"/>
    <w:rsid w:val="00750A01"/>
    <w:rsid w:val="00757CAD"/>
    <w:rsid w:val="007657D1"/>
    <w:rsid w:val="0077345C"/>
    <w:rsid w:val="00775BF5"/>
    <w:rsid w:val="00780A4D"/>
    <w:rsid w:val="00786582"/>
    <w:rsid w:val="00790782"/>
    <w:rsid w:val="00794BD0"/>
    <w:rsid w:val="007A58D6"/>
    <w:rsid w:val="007A64D1"/>
    <w:rsid w:val="007B1805"/>
    <w:rsid w:val="007B265A"/>
    <w:rsid w:val="007B7002"/>
    <w:rsid w:val="007B7E23"/>
    <w:rsid w:val="007C398C"/>
    <w:rsid w:val="007C43DE"/>
    <w:rsid w:val="007C51E2"/>
    <w:rsid w:val="007C6526"/>
    <w:rsid w:val="007C7643"/>
    <w:rsid w:val="007D3C3F"/>
    <w:rsid w:val="007D7F23"/>
    <w:rsid w:val="007E04F9"/>
    <w:rsid w:val="007E12CA"/>
    <w:rsid w:val="007E4B69"/>
    <w:rsid w:val="007E53E1"/>
    <w:rsid w:val="007F3035"/>
    <w:rsid w:val="007F7D01"/>
    <w:rsid w:val="008015C5"/>
    <w:rsid w:val="00801D20"/>
    <w:rsid w:val="00806772"/>
    <w:rsid w:val="008209B3"/>
    <w:rsid w:val="00821AA6"/>
    <w:rsid w:val="008268D8"/>
    <w:rsid w:val="00827FBE"/>
    <w:rsid w:val="00831818"/>
    <w:rsid w:val="00832710"/>
    <w:rsid w:val="00840293"/>
    <w:rsid w:val="008449B5"/>
    <w:rsid w:val="008474CD"/>
    <w:rsid w:val="00850BB6"/>
    <w:rsid w:val="00851EC2"/>
    <w:rsid w:val="008635C3"/>
    <w:rsid w:val="00870A92"/>
    <w:rsid w:val="00872F41"/>
    <w:rsid w:val="008876E8"/>
    <w:rsid w:val="008A0CC1"/>
    <w:rsid w:val="008A4A53"/>
    <w:rsid w:val="008A7AEB"/>
    <w:rsid w:val="008C410F"/>
    <w:rsid w:val="008C4C4F"/>
    <w:rsid w:val="008C5A92"/>
    <w:rsid w:val="008D22AA"/>
    <w:rsid w:val="008D5D01"/>
    <w:rsid w:val="008E0434"/>
    <w:rsid w:val="008E12E9"/>
    <w:rsid w:val="008E327B"/>
    <w:rsid w:val="008E66DD"/>
    <w:rsid w:val="008F12AC"/>
    <w:rsid w:val="008F2D79"/>
    <w:rsid w:val="008F3AD1"/>
    <w:rsid w:val="009015D9"/>
    <w:rsid w:val="00904362"/>
    <w:rsid w:val="009043CD"/>
    <w:rsid w:val="00905794"/>
    <w:rsid w:val="009059EE"/>
    <w:rsid w:val="00910334"/>
    <w:rsid w:val="00913A6C"/>
    <w:rsid w:val="0091412C"/>
    <w:rsid w:val="00916F1C"/>
    <w:rsid w:val="00917AD6"/>
    <w:rsid w:val="00920BFE"/>
    <w:rsid w:val="0092757C"/>
    <w:rsid w:val="00933D02"/>
    <w:rsid w:val="009442BB"/>
    <w:rsid w:val="0095102E"/>
    <w:rsid w:val="0095148D"/>
    <w:rsid w:val="00956CE1"/>
    <w:rsid w:val="00962ADE"/>
    <w:rsid w:val="009643EB"/>
    <w:rsid w:val="00971B78"/>
    <w:rsid w:val="0097368B"/>
    <w:rsid w:val="009778CC"/>
    <w:rsid w:val="00983DED"/>
    <w:rsid w:val="009865C4"/>
    <w:rsid w:val="009A2DE5"/>
    <w:rsid w:val="009B01D8"/>
    <w:rsid w:val="009B56F9"/>
    <w:rsid w:val="009B5B18"/>
    <w:rsid w:val="009C0A5C"/>
    <w:rsid w:val="009C2121"/>
    <w:rsid w:val="009E41F8"/>
    <w:rsid w:val="009E423B"/>
    <w:rsid w:val="009E5739"/>
    <w:rsid w:val="009E7449"/>
    <w:rsid w:val="009F0FB4"/>
    <w:rsid w:val="009F101A"/>
    <w:rsid w:val="009F251E"/>
    <w:rsid w:val="009F4EAD"/>
    <w:rsid w:val="00A04BFD"/>
    <w:rsid w:val="00A04C99"/>
    <w:rsid w:val="00A14231"/>
    <w:rsid w:val="00A17E32"/>
    <w:rsid w:val="00A21A2B"/>
    <w:rsid w:val="00A24F5E"/>
    <w:rsid w:val="00A40219"/>
    <w:rsid w:val="00A50DD0"/>
    <w:rsid w:val="00A523EA"/>
    <w:rsid w:val="00A578F4"/>
    <w:rsid w:val="00A57A45"/>
    <w:rsid w:val="00A642D6"/>
    <w:rsid w:val="00A65CF8"/>
    <w:rsid w:val="00A707A3"/>
    <w:rsid w:val="00A71B6D"/>
    <w:rsid w:val="00A738EB"/>
    <w:rsid w:val="00A761A6"/>
    <w:rsid w:val="00A80D3D"/>
    <w:rsid w:val="00A81D2C"/>
    <w:rsid w:val="00A81FD2"/>
    <w:rsid w:val="00A85E3F"/>
    <w:rsid w:val="00A86476"/>
    <w:rsid w:val="00A921B1"/>
    <w:rsid w:val="00A92393"/>
    <w:rsid w:val="00A947D9"/>
    <w:rsid w:val="00AB080D"/>
    <w:rsid w:val="00AB4CD5"/>
    <w:rsid w:val="00AC0AC7"/>
    <w:rsid w:val="00AC1756"/>
    <w:rsid w:val="00AC6A98"/>
    <w:rsid w:val="00AD56FA"/>
    <w:rsid w:val="00AE0291"/>
    <w:rsid w:val="00AE0BCA"/>
    <w:rsid w:val="00AF578F"/>
    <w:rsid w:val="00AF5808"/>
    <w:rsid w:val="00AF5B54"/>
    <w:rsid w:val="00AF613A"/>
    <w:rsid w:val="00AF6B32"/>
    <w:rsid w:val="00B02624"/>
    <w:rsid w:val="00B05AE5"/>
    <w:rsid w:val="00B06E0B"/>
    <w:rsid w:val="00B226BF"/>
    <w:rsid w:val="00B33379"/>
    <w:rsid w:val="00B42DDB"/>
    <w:rsid w:val="00B43B48"/>
    <w:rsid w:val="00B50FB7"/>
    <w:rsid w:val="00B51C51"/>
    <w:rsid w:val="00B60767"/>
    <w:rsid w:val="00B67F35"/>
    <w:rsid w:val="00B712D5"/>
    <w:rsid w:val="00B72339"/>
    <w:rsid w:val="00B74DAC"/>
    <w:rsid w:val="00B76096"/>
    <w:rsid w:val="00B85A1B"/>
    <w:rsid w:val="00B943F0"/>
    <w:rsid w:val="00BA1A4F"/>
    <w:rsid w:val="00BA659D"/>
    <w:rsid w:val="00BA6FAC"/>
    <w:rsid w:val="00BA750F"/>
    <w:rsid w:val="00BA761B"/>
    <w:rsid w:val="00BB67CF"/>
    <w:rsid w:val="00BC2C84"/>
    <w:rsid w:val="00BC4B5A"/>
    <w:rsid w:val="00BD18F0"/>
    <w:rsid w:val="00BD2BBB"/>
    <w:rsid w:val="00BE1743"/>
    <w:rsid w:val="00BE46B2"/>
    <w:rsid w:val="00BE6CFB"/>
    <w:rsid w:val="00BF2C2B"/>
    <w:rsid w:val="00BF3572"/>
    <w:rsid w:val="00C024F6"/>
    <w:rsid w:val="00C028A4"/>
    <w:rsid w:val="00C070F9"/>
    <w:rsid w:val="00C1680C"/>
    <w:rsid w:val="00C20B75"/>
    <w:rsid w:val="00C25136"/>
    <w:rsid w:val="00C328A4"/>
    <w:rsid w:val="00C34EC8"/>
    <w:rsid w:val="00C3535E"/>
    <w:rsid w:val="00C432CE"/>
    <w:rsid w:val="00C4796C"/>
    <w:rsid w:val="00C47DE7"/>
    <w:rsid w:val="00C558F9"/>
    <w:rsid w:val="00C66F10"/>
    <w:rsid w:val="00C75511"/>
    <w:rsid w:val="00C76D2F"/>
    <w:rsid w:val="00C77231"/>
    <w:rsid w:val="00C7798D"/>
    <w:rsid w:val="00C81614"/>
    <w:rsid w:val="00C83D53"/>
    <w:rsid w:val="00C85C87"/>
    <w:rsid w:val="00C87824"/>
    <w:rsid w:val="00C96F53"/>
    <w:rsid w:val="00CA04B3"/>
    <w:rsid w:val="00CA4608"/>
    <w:rsid w:val="00CB3E46"/>
    <w:rsid w:val="00CB5540"/>
    <w:rsid w:val="00CB5BDA"/>
    <w:rsid w:val="00CC4FA9"/>
    <w:rsid w:val="00CC5779"/>
    <w:rsid w:val="00CD167B"/>
    <w:rsid w:val="00CD6157"/>
    <w:rsid w:val="00CD7F18"/>
    <w:rsid w:val="00CE160E"/>
    <w:rsid w:val="00CE228B"/>
    <w:rsid w:val="00CE2D54"/>
    <w:rsid w:val="00CE5003"/>
    <w:rsid w:val="00CF3409"/>
    <w:rsid w:val="00D00355"/>
    <w:rsid w:val="00D05CC6"/>
    <w:rsid w:val="00D14E88"/>
    <w:rsid w:val="00D1525D"/>
    <w:rsid w:val="00D1525F"/>
    <w:rsid w:val="00D178AD"/>
    <w:rsid w:val="00D20244"/>
    <w:rsid w:val="00D2381E"/>
    <w:rsid w:val="00D3422C"/>
    <w:rsid w:val="00D36541"/>
    <w:rsid w:val="00D37E7B"/>
    <w:rsid w:val="00D45AF7"/>
    <w:rsid w:val="00D473DB"/>
    <w:rsid w:val="00D52D14"/>
    <w:rsid w:val="00D56C41"/>
    <w:rsid w:val="00D60CED"/>
    <w:rsid w:val="00D7514C"/>
    <w:rsid w:val="00D87DE6"/>
    <w:rsid w:val="00D915C1"/>
    <w:rsid w:val="00D95796"/>
    <w:rsid w:val="00DA2287"/>
    <w:rsid w:val="00DB1568"/>
    <w:rsid w:val="00DB37E7"/>
    <w:rsid w:val="00DB411B"/>
    <w:rsid w:val="00DC1B36"/>
    <w:rsid w:val="00DC5AC5"/>
    <w:rsid w:val="00DD0C9B"/>
    <w:rsid w:val="00DE01C7"/>
    <w:rsid w:val="00DE080B"/>
    <w:rsid w:val="00DE22EF"/>
    <w:rsid w:val="00DE295B"/>
    <w:rsid w:val="00DE2AE7"/>
    <w:rsid w:val="00DE2FD9"/>
    <w:rsid w:val="00DE3E86"/>
    <w:rsid w:val="00DE5608"/>
    <w:rsid w:val="00DE5619"/>
    <w:rsid w:val="00DE5CC5"/>
    <w:rsid w:val="00DE7198"/>
    <w:rsid w:val="00DF7668"/>
    <w:rsid w:val="00E05353"/>
    <w:rsid w:val="00E05A29"/>
    <w:rsid w:val="00E06A56"/>
    <w:rsid w:val="00E1081B"/>
    <w:rsid w:val="00E11A14"/>
    <w:rsid w:val="00E1435A"/>
    <w:rsid w:val="00E1626C"/>
    <w:rsid w:val="00E24D88"/>
    <w:rsid w:val="00E3697F"/>
    <w:rsid w:val="00E374A2"/>
    <w:rsid w:val="00E41EA4"/>
    <w:rsid w:val="00E4607C"/>
    <w:rsid w:val="00E56F1C"/>
    <w:rsid w:val="00E65984"/>
    <w:rsid w:val="00E71B58"/>
    <w:rsid w:val="00E72BA6"/>
    <w:rsid w:val="00E81D8F"/>
    <w:rsid w:val="00E8278D"/>
    <w:rsid w:val="00E83426"/>
    <w:rsid w:val="00E84890"/>
    <w:rsid w:val="00E8654F"/>
    <w:rsid w:val="00E86932"/>
    <w:rsid w:val="00E94C2E"/>
    <w:rsid w:val="00E9699A"/>
    <w:rsid w:val="00EA107B"/>
    <w:rsid w:val="00EA1913"/>
    <w:rsid w:val="00EB117F"/>
    <w:rsid w:val="00EB4FE9"/>
    <w:rsid w:val="00EC62A4"/>
    <w:rsid w:val="00ED5FC7"/>
    <w:rsid w:val="00EE01E7"/>
    <w:rsid w:val="00EE0A6D"/>
    <w:rsid w:val="00EE0F8A"/>
    <w:rsid w:val="00EE71B4"/>
    <w:rsid w:val="00EF0580"/>
    <w:rsid w:val="00F00F40"/>
    <w:rsid w:val="00F10AE8"/>
    <w:rsid w:val="00F1313D"/>
    <w:rsid w:val="00F14855"/>
    <w:rsid w:val="00F21E77"/>
    <w:rsid w:val="00F22849"/>
    <w:rsid w:val="00F22EA0"/>
    <w:rsid w:val="00F27082"/>
    <w:rsid w:val="00F36689"/>
    <w:rsid w:val="00F40FC9"/>
    <w:rsid w:val="00F4178D"/>
    <w:rsid w:val="00F43EA8"/>
    <w:rsid w:val="00F46090"/>
    <w:rsid w:val="00F56E93"/>
    <w:rsid w:val="00F62431"/>
    <w:rsid w:val="00F67310"/>
    <w:rsid w:val="00F714C2"/>
    <w:rsid w:val="00F76C10"/>
    <w:rsid w:val="00F80043"/>
    <w:rsid w:val="00F808FC"/>
    <w:rsid w:val="00F85085"/>
    <w:rsid w:val="00F85366"/>
    <w:rsid w:val="00F8784C"/>
    <w:rsid w:val="00F9352C"/>
    <w:rsid w:val="00FA0750"/>
    <w:rsid w:val="00FA0EA2"/>
    <w:rsid w:val="00FA21A8"/>
    <w:rsid w:val="00FA5790"/>
    <w:rsid w:val="00FB493A"/>
    <w:rsid w:val="00FB796E"/>
    <w:rsid w:val="00FC2346"/>
    <w:rsid w:val="00FC505E"/>
    <w:rsid w:val="00FC51BC"/>
    <w:rsid w:val="00FD63AF"/>
    <w:rsid w:val="00FE54CE"/>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en-GB"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paragraph" w:customStyle="1" w:styleId="ql-indent-1">
    <w:name w:val="ql-indent-1"/>
    <w:basedOn w:val="Standard"/>
    <w:rsid w:val="006063F2"/>
    <w:pPr>
      <w:spacing w:before="100" w:beforeAutospacing="1" w:after="100" w:afterAutospacing="1"/>
    </w:pPr>
    <w:rPr>
      <w:lang w:eastAsia="zh-CN" w:bidi="ar-SA"/>
    </w:rPr>
  </w:style>
  <w:style w:type="character" w:customStyle="1" w:styleId="NichtaufgelsteErwhnung2">
    <w:name w:val="Nicht aufgelöste Erwähnung2"/>
    <w:basedOn w:val="Absatz-Standardschriftart"/>
    <w:uiPriority w:val="99"/>
    <w:semiHidden/>
    <w:unhideWhenUsed/>
    <w:rsid w:val="00CE2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56830199">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4598094">
      <w:bodyDiv w:val="1"/>
      <w:marLeft w:val="0"/>
      <w:marRight w:val="0"/>
      <w:marTop w:val="0"/>
      <w:marBottom w:val="0"/>
      <w:divBdr>
        <w:top w:val="none" w:sz="0" w:space="0" w:color="auto"/>
        <w:left w:val="none" w:sz="0" w:space="0" w:color="auto"/>
        <w:bottom w:val="none" w:sz="0" w:space="0" w:color="auto"/>
        <w:right w:val="none" w:sz="0" w:space="0" w:color="auto"/>
      </w:divBdr>
    </w:div>
    <w:div w:id="419370082">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6757586">
      <w:bodyDiv w:val="1"/>
      <w:marLeft w:val="0"/>
      <w:marRight w:val="0"/>
      <w:marTop w:val="0"/>
      <w:marBottom w:val="0"/>
      <w:divBdr>
        <w:top w:val="none" w:sz="0" w:space="0" w:color="auto"/>
        <w:left w:val="none" w:sz="0" w:space="0" w:color="auto"/>
        <w:bottom w:val="none" w:sz="0" w:space="0" w:color="auto"/>
        <w:right w:val="none" w:sz="0" w:space="0" w:color="auto"/>
      </w:divBdr>
      <w:divsChild>
        <w:div w:id="715591877">
          <w:marLeft w:val="0"/>
          <w:marRight w:val="0"/>
          <w:marTop w:val="0"/>
          <w:marBottom w:val="0"/>
          <w:divBdr>
            <w:top w:val="none" w:sz="0" w:space="0" w:color="auto"/>
            <w:left w:val="none" w:sz="0" w:space="0" w:color="auto"/>
            <w:bottom w:val="none" w:sz="0" w:space="0" w:color="auto"/>
            <w:right w:val="none" w:sz="0" w:space="0" w:color="auto"/>
          </w:divBdr>
          <w:divsChild>
            <w:div w:id="2128039929">
              <w:marLeft w:val="0"/>
              <w:marRight w:val="0"/>
              <w:marTop w:val="0"/>
              <w:marBottom w:val="0"/>
              <w:divBdr>
                <w:top w:val="none" w:sz="0" w:space="0" w:color="auto"/>
                <w:left w:val="none" w:sz="0" w:space="0" w:color="auto"/>
                <w:bottom w:val="none" w:sz="0" w:space="0" w:color="auto"/>
                <w:right w:val="none" w:sz="0" w:space="0" w:color="auto"/>
              </w:divBdr>
              <w:divsChild>
                <w:div w:id="549419744">
                  <w:marLeft w:val="0"/>
                  <w:marRight w:val="0"/>
                  <w:marTop w:val="0"/>
                  <w:marBottom w:val="0"/>
                  <w:divBdr>
                    <w:top w:val="none" w:sz="0" w:space="0" w:color="auto"/>
                    <w:left w:val="none" w:sz="0" w:space="0" w:color="auto"/>
                    <w:bottom w:val="none" w:sz="0" w:space="0" w:color="auto"/>
                    <w:right w:val="none" w:sz="0" w:space="0" w:color="auto"/>
                  </w:divBdr>
                  <w:divsChild>
                    <w:div w:id="155918926">
                      <w:marLeft w:val="-225"/>
                      <w:marRight w:val="-225"/>
                      <w:marTop w:val="0"/>
                      <w:marBottom w:val="0"/>
                      <w:divBdr>
                        <w:top w:val="none" w:sz="0" w:space="0" w:color="auto"/>
                        <w:left w:val="none" w:sz="0" w:space="0" w:color="auto"/>
                        <w:bottom w:val="none" w:sz="0" w:space="0" w:color="auto"/>
                        <w:right w:val="none" w:sz="0" w:space="0" w:color="auto"/>
                      </w:divBdr>
                      <w:divsChild>
                        <w:div w:id="1113594952">
                          <w:marLeft w:val="0"/>
                          <w:marRight w:val="0"/>
                          <w:marTop w:val="0"/>
                          <w:marBottom w:val="0"/>
                          <w:divBdr>
                            <w:top w:val="none" w:sz="0" w:space="0" w:color="auto"/>
                            <w:left w:val="none" w:sz="0" w:space="0" w:color="auto"/>
                            <w:bottom w:val="none" w:sz="0" w:space="0" w:color="auto"/>
                            <w:right w:val="none" w:sz="0" w:space="0" w:color="auto"/>
                          </w:divBdr>
                          <w:divsChild>
                            <w:div w:id="1777868437">
                              <w:marLeft w:val="0"/>
                              <w:marRight w:val="0"/>
                              <w:marTop w:val="0"/>
                              <w:marBottom w:val="0"/>
                              <w:divBdr>
                                <w:top w:val="none" w:sz="0" w:space="0" w:color="auto"/>
                                <w:left w:val="none" w:sz="0" w:space="0" w:color="auto"/>
                                <w:bottom w:val="none" w:sz="0" w:space="0" w:color="auto"/>
                                <w:right w:val="none" w:sz="0" w:space="0" w:color="auto"/>
                              </w:divBdr>
                              <w:divsChild>
                                <w:div w:id="19320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746957">
          <w:marLeft w:val="0"/>
          <w:marRight w:val="0"/>
          <w:marTop w:val="0"/>
          <w:marBottom w:val="0"/>
          <w:divBdr>
            <w:top w:val="none" w:sz="0" w:space="0" w:color="auto"/>
            <w:left w:val="none" w:sz="0" w:space="0" w:color="auto"/>
            <w:bottom w:val="none" w:sz="0" w:space="0" w:color="auto"/>
            <w:right w:val="none" w:sz="0" w:space="0" w:color="auto"/>
          </w:divBdr>
          <w:divsChild>
            <w:div w:id="1053845140">
              <w:marLeft w:val="0"/>
              <w:marRight w:val="0"/>
              <w:marTop w:val="0"/>
              <w:marBottom w:val="0"/>
              <w:divBdr>
                <w:top w:val="none" w:sz="0" w:space="0" w:color="auto"/>
                <w:left w:val="none" w:sz="0" w:space="0" w:color="auto"/>
                <w:bottom w:val="none" w:sz="0" w:space="0" w:color="auto"/>
                <w:right w:val="none" w:sz="0" w:space="0" w:color="auto"/>
              </w:divBdr>
              <w:divsChild>
                <w:div w:id="1837378454">
                  <w:marLeft w:val="0"/>
                  <w:marRight w:val="0"/>
                  <w:marTop w:val="0"/>
                  <w:marBottom w:val="0"/>
                  <w:divBdr>
                    <w:top w:val="none" w:sz="0" w:space="0" w:color="auto"/>
                    <w:left w:val="none" w:sz="0" w:space="0" w:color="auto"/>
                    <w:bottom w:val="none" w:sz="0" w:space="0" w:color="auto"/>
                    <w:right w:val="none" w:sz="0" w:space="0" w:color="auto"/>
                  </w:divBdr>
                  <w:divsChild>
                    <w:div w:id="1930115943">
                      <w:marLeft w:val="0"/>
                      <w:marRight w:val="0"/>
                      <w:marTop w:val="0"/>
                      <w:marBottom w:val="0"/>
                      <w:divBdr>
                        <w:top w:val="none" w:sz="0" w:space="0" w:color="auto"/>
                        <w:left w:val="none" w:sz="0" w:space="0" w:color="auto"/>
                        <w:bottom w:val="none" w:sz="0" w:space="0" w:color="auto"/>
                        <w:right w:val="none" w:sz="0" w:space="0" w:color="auto"/>
                      </w:divBdr>
                      <w:divsChild>
                        <w:div w:id="101148262">
                          <w:marLeft w:val="0"/>
                          <w:marRight w:val="0"/>
                          <w:marTop w:val="0"/>
                          <w:marBottom w:val="0"/>
                          <w:divBdr>
                            <w:top w:val="none" w:sz="0" w:space="0" w:color="auto"/>
                            <w:left w:val="none" w:sz="0" w:space="0" w:color="auto"/>
                            <w:bottom w:val="none" w:sz="0" w:space="0" w:color="auto"/>
                            <w:right w:val="none" w:sz="0" w:space="0" w:color="auto"/>
                          </w:divBdr>
                          <w:divsChild>
                            <w:div w:id="128939790">
                              <w:marLeft w:val="0"/>
                              <w:marRight w:val="0"/>
                              <w:marTop w:val="0"/>
                              <w:marBottom w:val="0"/>
                              <w:divBdr>
                                <w:top w:val="none" w:sz="0" w:space="0" w:color="auto"/>
                                <w:left w:val="none" w:sz="0" w:space="0" w:color="auto"/>
                                <w:bottom w:val="none" w:sz="0" w:space="0" w:color="auto"/>
                                <w:right w:val="none" w:sz="0" w:space="0" w:color="auto"/>
                              </w:divBdr>
                              <w:divsChild>
                                <w:div w:id="858474538">
                                  <w:marLeft w:val="0"/>
                                  <w:marRight w:val="0"/>
                                  <w:marTop w:val="0"/>
                                  <w:marBottom w:val="0"/>
                                  <w:divBdr>
                                    <w:top w:val="none" w:sz="0" w:space="0" w:color="auto"/>
                                    <w:left w:val="none" w:sz="0" w:space="0" w:color="auto"/>
                                    <w:bottom w:val="none" w:sz="0" w:space="0" w:color="auto"/>
                                    <w:right w:val="none" w:sz="0" w:space="0" w:color="auto"/>
                                  </w:divBdr>
                                  <w:divsChild>
                                    <w:div w:id="18678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37258">
          <w:marLeft w:val="0"/>
          <w:marRight w:val="0"/>
          <w:marTop w:val="0"/>
          <w:marBottom w:val="0"/>
          <w:divBdr>
            <w:top w:val="none" w:sz="0" w:space="0" w:color="auto"/>
            <w:left w:val="none" w:sz="0" w:space="0" w:color="auto"/>
            <w:bottom w:val="none" w:sz="0" w:space="0" w:color="auto"/>
            <w:right w:val="none" w:sz="0" w:space="0" w:color="auto"/>
          </w:divBdr>
          <w:divsChild>
            <w:div w:id="97482140">
              <w:marLeft w:val="0"/>
              <w:marRight w:val="0"/>
              <w:marTop w:val="0"/>
              <w:marBottom w:val="0"/>
              <w:divBdr>
                <w:top w:val="none" w:sz="0" w:space="0" w:color="auto"/>
                <w:left w:val="none" w:sz="0" w:space="0" w:color="auto"/>
                <w:bottom w:val="none" w:sz="0" w:space="0" w:color="auto"/>
                <w:right w:val="none" w:sz="0" w:space="0" w:color="auto"/>
              </w:divBdr>
              <w:divsChild>
                <w:div w:id="70556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086562167">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 w:id="2145733751">
      <w:bodyDiv w:val="1"/>
      <w:marLeft w:val="0"/>
      <w:marRight w:val="0"/>
      <w:marTop w:val="0"/>
      <w:marBottom w:val="0"/>
      <w:divBdr>
        <w:top w:val="none" w:sz="0" w:space="0" w:color="auto"/>
        <w:left w:val="none" w:sz="0" w:space="0" w:color="auto"/>
        <w:bottom w:val="none" w:sz="0" w:space="0" w:color="auto"/>
        <w:right w:val="none" w:sz="0" w:space="0" w:color="auto"/>
      </w:divBdr>
      <w:divsChild>
        <w:div w:id="765534899">
          <w:marLeft w:val="0"/>
          <w:marRight w:val="0"/>
          <w:marTop w:val="0"/>
          <w:marBottom w:val="0"/>
          <w:divBdr>
            <w:top w:val="none" w:sz="0" w:space="0" w:color="auto"/>
            <w:left w:val="none" w:sz="0" w:space="0" w:color="auto"/>
            <w:bottom w:val="none" w:sz="0" w:space="0" w:color="auto"/>
            <w:right w:val="none" w:sz="0" w:space="0" w:color="auto"/>
          </w:divBdr>
        </w:div>
        <w:div w:id="1662855111">
          <w:marLeft w:val="0"/>
          <w:marRight w:val="0"/>
          <w:marTop w:val="0"/>
          <w:marBottom w:val="0"/>
          <w:divBdr>
            <w:top w:val="none" w:sz="0" w:space="0" w:color="auto"/>
            <w:left w:val="none" w:sz="0" w:space="0" w:color="auto"/>
            <w:bottom w:val="none" w:sz="0" w:space="0" w:color="auto"/>
            <w:right w:val="none" w:sz="0" w:space="0" w:color="auto"/>
          </w:divBdr>
        </w:div>
        <w:div w:id="513154237">
          <w:marLeft w:val="0"/>
          <w:marRight w:val="0"/>
          <w:marTop w:val="0"/>
          <w:marBottom w:val="0"/>
          <w:divBdr>
            <w:top w:val="none" w:sz="0" w:space="0" w:color="auto"/>
            <w:left w:val="none" w:sz="0" w:space="0" w:color="auto"/>
            <w:bottom w:val="none" w:sz="0" w:space="0" w:color="auto"/>
            <w:right w:val="none" w:sz="0" w:space="0" w:color="auto"/>
          </w:divBdr>
        </w:div>
        <w:div w:id="355077671">
          <w:marLeft w:val="0"/>
          <w:marRight w:val="0"/>
          <w:marTop w:val="0"/>
          <w:marBottom w:val="0"/>
          <w:divBdr>
            <w:top w:val="none" w:sz="0" w:space="0" w:color="auto"/>
            <w:left w:val="none" w:sz="0" w:space="0" w:color="auto"/>
            <w:bottom w:val="none" w:sz="0" w:space="0" w:color="auto"/>
            <w:right w:val="none" w:sz="0" w:space="0" w:color="auto"/>
          </w:divBdr>
        </w:div>
        <w:div w:id="38366003">
          <w:marLeft w:val="0"/>
          <w:marRight w:val="0"/>
          <w:marTop w:val="0"/>
          <w:marBottom w:val="0"/>
          <w:divBdr>
            <w:top w:val="none" w:sz="0" w:space="0" w:color="auto"/>
            <w:left w:val="none" w:sz="0" w:space="0" w:color="auto"/>
            <w:bottom w:val="none" w:sz="0" w:space="0" w:color="auto"/>
            <w:right w:val="none" w:sz="0" w:space="0" w:color="auto"/>
          </w:divBdr>
        </w:div>
        <w:div w:id="633097370">
          <w:marLeft w:val="0"/>
          <w:marRight w:val="0"/>
          <w:marTop w:val="0"/>
          <w:marBottom w:val="0"/>
          <w:divBdr>
            <w:top w:val="none" w:sz="0" w:space="0" w:color="auto"/>
            <w:left w:val="none" w:sz="0" w:space="0" w:color="auto"/>
            <w:bottom w:val="none" w:sz="0" w:space="0" w:color="auto"/>
            <w:right w:val="none" w:sz="0" w:space="0" w:color="auto"/>
          </w:divBdr>
        </w:div>
        <w:div w:id="1350064562">
          <w:marLeft w:val="0"/>
          <w:marRight w:val="0"/>
          <w:marTop w:val="0"/>
          <w:marBottom w:val="0"/>
          <w:divBdr>
            <w:top w:val="none" w:sz="0" w:space="0" w:color="auto"/>
            <w:left w:val="none" w:sz="0" w:space="0" w:color="auto"/>
            <w:bottom w:val="none" w:sz="0" w:space="0" w:color="auto"/>
            <w:right w:val="none" w:sz="0" w:space="0" w:color="auto"/>
          </w:divBdr>
        </w:div>
        <w:div w:id="5278347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cgs-dryhire.de/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88baecfdd0aee3feda1308a5f963eed8">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6edeb7e083c8a262b8699a65c2f29130"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EFFE18-6953-4984-8160-91CA3989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0B2CE-851F-43F8-A84F-AD22C603FF92}">
  <ds:schemaRefs>
    <ds:schemaRef ds:uri="http://schemas.microsoft.com/sharepoint/v3/contenttype/forms"/>
  </ds:schemaRefs>
</ds:datastoreItem>
</file>

<file path=customXml/itemProps3.xml><?xml version="1.0" encoding="utf-8"?>
<ds:datastoreItem xmlns:ds="http://schemas.openxmlformats.org/officeDocument/2006/customXml" ds:itemID="{A9DB0543-A47B-43A0-A5C8-3F861421035A}">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3355</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info@eventedit.de</dc:creator>
  <cp:lastModifiedBy>Elisa Posteraro</cp:lastModifiedBy>
  <cp:revision>5</cp:revision>
  <cp:lastPrinted>2019-01-10T17:28:00Z</cp:lastPrinted>
  <dcterms:created xsi:type="dcterms:W3CDTF">2025-01-27T09:07:00Z</dcterms:created>
  <dcterms:modified xsi:type="dcterms:W3CDTF">2025-01-30T09:06:00Z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ies>
</file>