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770CF29B"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16383BF3" w14:textId="77777777" w:rsidR="004330C6" w:rsidRPr="00DB37E7" w:rsidRDefault="004330C6" w:rsidP="003817D3">
      <w:pPr>
        <w:rPr>
          <w:rFonts w:ascii="Arial" w:hAnsi="Arial"/>
          <w:b/>
          <w:color w:val="000000" w:themeColor="text1"/>
          <w:sz w:val="28"/>
          <w:bdr w:val="none" w:sz="0" w:space="0" w:color="auto" w:frame="1"/>
        </w:rPr>
      </w:pPr>
    </w:p>
    <w:p w14:paraId="0660A2A3" w14:textId="77777777" w:rsidR="004330C6" w:rsidRPr="00DB37E7" w:rsidRDefault="004330C6" w:rsidP="003817D3">
      <w:pPr>
        <w:rPr>
          <w:rFonts w:ascii="Arial" w:hAnsi="Arial"/>
          <w:b/>
          <w:color w:val="000000" w:themeColor="text1"/>
          <w:sz w:val="28"/>
          <w:bdr w:val="none" w:sz="0" w:space="0" w:color="auto" w:frame="1"/>
        </w:rPr>
      </w:pPr>
    </w:p>
    <w:p w14:paraId="444BF406" w14:textId="62A309B1" w:rsidR="002F20E1" w:rsidRPr="008C1026" w:rsidRDefault="00D83233" w:rsidP="002F20E1">
      <w:pPr>
        <w:rPr>
          <w:rFonts w:ascii="Calibri" w:hAnsi="Calibri" w:cs="Calibri"/>
          <w:b/>
          <w:sz w:val="44"/>
          <w:szCs w:val="44"/>
        </w:rPr>
      </w:pPr>
      <w:r w:rsidRPr="006813B3">
        <w:rPr>
          <w:rFonts w:ascii="Calibri" w:hAnsi="Calibri" w:cs="Calibri"/>
          <w:b/>
          <w:sz w:val="44"/>
          <w:szCs w:val="44"/>
        </w:rPr>
        <w:t>Cameo</w:t>
      </w:r>
      <w:r w:rsidR="00142325">
        <w:rPr>
          <w:rFonts w:ascii="Calibri" w:hAnsi="Calibri" w:cs="Calibri"/>
          <w:b/>
          <w:sz w:val="44"/>
          <w:szCs w:val="44"/>
        </w:rPr>
        <w:t xml:space="preserve"> präsentiert</w:t>
      </w:r>
      <w:r w:rsidR="002F20E1" w:rsidRPr="006813B3">
        <w:rPr>
          <w:rFonts w:ascii="Calibri" w:hAnsi="Calibri" w:cs="Calibri"/>
          <w:b/>
          <w:sz w:val="44"/>
          <w:szCs w:val="44"/>
        </w:rPr>
        <w:t xml:space="preserve"> </w:t>
      </w:r>
      <w:r w:rsidR="00142325">
        <w:rPr>
          <w:rFonts w:ascii="Calibri" w:hAnsi="Calibri" w:cs="Calibri"/>
          <w:b/>
          <w:sz w:val="44"/>
          <w:szCs w:val="44"/>
        </w:rPr>
        <w:t xml:space="preserve">sein </w:t>
      </w:r>
      <w:r w:rsidR="002B60DB">
        <w:rPr>
          <w:rFonts w:ascii="Calibri" w:hAnsi="Calibri" w:cs="Calibri"/>
          <w:b/>
          <w:sz w:val="44"/>
          <w:szCs w:val="44"/>
        </w:rPr>
        <w:t xml:space="preserve">umfangreiches </w:t>
      </w:r>
      <w:r w:rsidR="00142325">
        <w:rPr>
          <w:rFonts w:ascii="Calibri" w:hAnsi="Calibri" w:cs="Calibri"/>
          <w:b/>
          <w:sz w:val="44"/>
          <w:szCs w:val="44"/>
        </w:rPr>
        <w:t>Lichttechnik-Portfolio</w:t>
      </w:r>
      <w:r w:rsidR="00C40D0D">
        <w:rPr>
          <w:rFonts w:ascii="Calibri" w:hAnsi="Calibri" w:cs="Calibri"/>
          <w:b/>
          <w:sz w:val="44"/>
          <w:szCs w:val="44"/>
        </w:rPr>
        <w:t xml:space="preserve"> </w:t>
      </w:r>
      <w:r w:rsidR="002F20E1" w:rsidRPr="006813B3">
        <w:rPr>
          <w:rFonts w:ascii="Calibri" w:hAnsi="Calibri" w:cs="Calibri"/>
          <w:b/>
          <w:sz w:val="44"/>
          <w:szCs w:val="44"/>
        </w:rPr>
        <w:t xml:space="preserve">auf </w:t>
      </w:r>
      <w:r w:rsidR="00C86B66" w:rsidRPr="006813B3">
        <w:rPr>
          <w:rFonts w:ascii="Calibri" w:hAnsi="Calibri" w:cs="Calibri"/>
          <w:b/>
          <w:sz w:val="44"/>
          <w:szCs w:val="44"/>
        </w:rPr>
        <w:t>der LDI</w:t>
      </w:r>
      <w:r w:rsidR="002F20E1" w:rsidRPr="006813B3">
        <w:rPr>
          <w:rFonts w:ascii="Calibri" w:hAnsi="Calibri" w:cs="Calibri"/>
          <w:b/>
          <w:sz w:val="44"/>
          <w:szCs w:val="44"/>
        </w:rPr>
        <w:t xml:space="preserve"> </w:t>
      </w:r>
      <w:r w:rsidR="00E65A03" w:rsidRPr="006813B3">
        <w:rPr>
          <w:rFonts w:ascii="Calibri" w:hAnsi="Calibri" w:cs="Calibri"/>
          <w:b/>
          <w:sz w:val="44"/>
          <w:szCs w:val="44"/>
        </w:rPr>
        <w:t>202</w:t>
      </w:r>
      <w:r w:rsidR="00614232">
        <w:rPr>
          <w:rFonts w:ascii="Calibri" w:hAnsi="Calibri" w:cs="Calibri"/>
          <w:b/>
          <w:sz w:val="44"/>
          <w:szCs w:val="44"/>
        </w:rPr>
        <w:t>4</w:t>
      </w:r>
    </w:p>
    <w:p w14:paraId="30DD557C" w14:textId="77777777" w:rsidR="00780A4D" w:rsidRPr="008C1026" w:rsidRDefault="00780A4D" w:rsidP="00C028A4">
      <w:pPr>
        <w:rPr>
          <w:rFonts w:ascii="Calibri" w:hAnsi="Calibri" w:cs="Calibri"/>
          <w:b/>
          <w:color w:val="0D0D0D" w:themeColor="text1" w:themeTint="F2"/>
          <w:sz w:val="44"/>
          <w:szCs w:val="44"/>
          <w:bdr w:val="none" w:sz="0" w:space="0" w:color="auto" w:frame="1"/>
        </w:rPr>
      </w:pPr>
    </w:p>
    <w:p w14:paraId="5ED7535B" w14:textId="53E4A29F" w:rsidR="00DF3502" w:rsidRPr="00706FBB" w:rsidRDefault="007D7F23" w:rsidP="002F20E1">
      <w:pPr>
        <w:rPr>
          <w:rFonts w:ascii="Calibri" w:hAnsi="Calibri" w:cs="Calibri"/>
          <w:b/>
          <w:color w:val="0D0D0D" w:themeColor="text1" w:themeTint="F2"/>
          <w:sz w:val="22"/>
          <w:szCs w:val="22"/>
          <w:bdr w:val="none" w:sz="0" w:space="0" w:color="auto" w:frame="1"/>
        </w:rPr>
      </w:pPr>
      <w:r w:rsidRPr="006C66A2">
        <w:rPr>
          <w:rFonts w:ascii="Calibri" w:hAnsi="Calibri" w:cs="Calibri"/>
          <w:b/>
          <w:color w:val="0D0D0D" w:themeColor="text1" w:themeTint="F2"/>
          <w:sz w:val="22"/>
          <w:szCs w:val="22"/>
          <w:bdr w:val="none" w:sz="0" w:space="0" w:color="auto" w:frame="1"/>
        </w:rPr>
        <w:t>Neu-Anspach</w:t>
      </w:r>
      <w:r w:rsidR="00E21ED7">
        <w:rPr>
          <w:rFonts w:ascii="Calibri" w:hAnsi="Calibri" w:cs="Calibri"/>
          <w:b/>
          <w:color w:val="0D0D0D" w:themeColor="text1" w:themeTint="F2"/>
          <w:sz w:val="22"/>
          <w:szCs w:val="22"/>
          <w:bdr w:val="none" w:sz="0" w:space="0" w:color="auto" w:frame="1"/>
        </w:rPr>
        <w:t>, Deutschland</w:t>
      </w:r>
      <w:r w:rsidR="003834DC" w:rsidRPr="006C66A2">
        <w:rPr>
          <w:rFonts w:ascii="Calibri" w:hAnsi="Calibri" w:cs="Calibri"/>
          <w:b/>
          <w:color w:val="0D0D0D" w:themeColor="text1" w:themeTint="F2"/>
          <w:sz w:val="22"/>
          <w:szCs w:val="22"/>
          <w:bdr w:val="none" w:sz="0" w:space="0" w:color="auto" w:frame="1"/>
        </w:rPr>
        <w:t xml:space="preserve"> </w:t>
      </w:r>
      <w:r w:rsidR="003834DC" w:rsidRPr="0013205B">
        <w:rPr>
          <w:rFonts w:ascii="Calibri" w:hAnsi="Calibri" w:cs="Calibri"/>
          <w:b/>
          <w:color w:val="0D0D0D" w:themeColor="text1" w:themeTint="F2"/>
          <w:sz w:val="22"/>
          <w:szCs w:val="22"/>
          <w:bdr w:val="none" w:sz="0" w:space="0" w:color="auto" w:frame="1"/>
        </w:rPr>
        <w:t>–</w:t>
      </w:r>
      <w:r w:rsidR="003834DC" w:rsidRPr="0013205B">
        <w:rPr>
          <w:rFonts w:ascii="Calibri" w:hAnsi="Calibri" w:cs="Calibri"/>
          <w:b/>
          <w:color w:val="FF0000"/>
          <w:sz w:val="22"/>
          <w:szCs w:val="22"/>
          <w:bdr w:val="none" w:sz="0" w:space="0" w:color="auto" w:frame="1"/>
        </w:rPr>
        <w:t xml:space="preserve"> </w:t>
      </w:r>
      <w:r w:rsidR="0013205B" w:rsidRPr="0013205B">
        <w:rPr>
          <w:rFonts w:ascii="Calibri" w:hAnsi="Calibri" w:cs="Calibri"/>
          <w:b/>
          <w:color w:val="000000" w:themeColor="text1"/>
          <w:sz w:val="22"/>
          <w:szCs w:val="22"/>
          <w:bdr w:val="none" w:sz="0" w:space="0" w:color="auto" w:frame="1"/>
        </w:rPr>
        <w:t>31.</w:t>
      </w:r>
      <w:r w:rsidR="003834DC" w:rsidRPr="0013205B">
        <w:rPr>
          <w:rFonts w:ascii="Calibri" w:hAnsi="Calibri" w:cs="Calibri"/>
          <w:b/>
          <w:color w:val="000000" w:themeColor="text1"/>
          <w:sz w:val="22"/>
          <w:szCs w:val="22"/>
          <w:bdr w:val="none" w:sz="0" w:space="0" w:color="auto" w:frame="1"/>
        </w:rPr>
        <w:t xml:space="preserve"> </w:t>
      </w:r>
      <w:r w:rsidR="0013205B" w:rsidRPr="0013205B">
        <w:rPr>
          <w:rFonts w:ascii="Calibri" w:hAnsi="Calibri" w:cs="Calibri"/>
          <w:b/>
          <w:color w:val="000000" w:themeColor="text1"/>
          <w:sz w:val="22"/>
          <w:szCs w:val="22"/>
          <w:bdr w:val="none" w:sz="0" w:space="0" w:color="auto" w:frame="1"/>
        </w:rPr>
        <w:t>Oktober</w:t>
      </w:r>
      <w:r w:rsidR="003834DC" w:rsidRPr="006C66A2">
        <w:rPr>
          <w:rFonts w:ascii="Calibri" w:hAnsi="Calibri" w:cs="Calibri"/>
          <w:b/>
          <w:color w:val="000000" w:themeColor="text1"/>
          <w:sz w:val="22"/>
          <w:szCs w:val="22"/>
          <w:bdr w:val="none" w:sz="0" w:space="0" w:color="auto" w:frame="1"/>
        </w:rPr>
        <w:t xml:space="preserve"> 20</w:t>
      </w:r>
      <w:r w:rsidR="00512376" w:rsidRPr="006C66A2">
        <w:rPr>
          <w:rFonts w:ascii="Calibri" w:hAnsi="Calibri" w:cs="Calibri"/>
          <w:b/>
          <w:color w:val="000000" w:themeColor="text1"/>
          <w:sz w:val="22"/>
          <w:szCs w:val="22"/>
          <w:bdr w:val="none" w:sz="0" w:space="0" w:color="auto" w:frame="1"/>
        </w:rPr>
        <w:t>2</w:t>
      </w:r>
      <w:r w:rsidR="00614232">
        <w:rPr>
          <w:rFonts w:ascii="Calibri" w:hAnsi="Calibri" w:cs="Calibri"/>
          <w:b/>
          <w:color w:val="000000" w:themeColor="text1"/>
          <w:sz w:val="22"/>
          <w:szCs w:val="22"/>
          <w:bdr w:val="none" w:sz="0" w:space="0" w:color="auto" w:frame="1"/>
        </w:rPr>
        <w:t>4</w:t>
      </w:r>
      <w:r w:rsidR="003834DC" w:rsidRPr="006C66A2">
        <w:rPr>
          <w:rFonts w:ascii="Calibri" w:hAnsi="Calibri" w:cs="Calibri"/>
          <w:b/>
          <w:color w:val="000000" w:themeColor="text1"/>
          <w:sz w:val="22"/>
          <w:szCs w:val="22"/>
          <w:bdr w:val="none" w:sz="0" w:space="0" w:color="auto" w:frame="1"/>
        </w:rPr>
        <w:t xml:space="preserve"> </w:t>
      </w:r>
      <w:r w:rsidR="003834DC" w:rsidRPr="006C66A2">
        <w:rPr>
          <w:rFonts w:ascii="Calibri" w:hAnsi="Calibri" w:cs="Calibri"/>
          <w:b/>
          <w:color w:val="0D0D0D" w:themeColor="text1" w:themeTint="F2"/>
          <w:sz w:val="22"/>
          <w:szCs w:val="22"/>
          <w:bdr w:val="none" w:sz="0" w:space="0" w:color="auto" w:frame="1"/>
        </w:rPr>
        <w:t xml:space="preserve">– </w:t>
      </w:r>
      <w:r w:rsidR="00D83233" w:rsidRPr="009564F8">
        <w:rPr>
          <w:rFonts w:ascii="Calibri" w:hAnsi="Calibri" w:cs="Calibri"/>
          <w:b/>
          <w:color w:val="0D0D0D" w:themeColor="text1" w:themeTint="F2"/>
          <w:sz w:val="22"/>
          <w:szCs w:val="22"/>
          <w:bdr w:val="none" w:sz="0" w:space="0" w:color="auto" w:frame="1"/>
        </w:rPr>
        <w:t>Auf der diesjährigen</w:t>
      </w:r>
      <w:r w:rsidR="00103F7F" w:rsidRPr="009564F8">
        <w:rPr>
          <w:rFonts w:ascii="Calibri" w:hAnsi="Calibri" w:cs="Calibri"/>
          <w:b/>
          <w:color w:val="0D0D0D" w:themeColor="text1" w:themeTint="F2"/>
          <w:sz w:val="22"/>
          <w:szCs w:val="22"/>
          <w:bdr w:val="none" w:sz="0" w:space="0" w:color="auto" w:frame="1"/>
        </w:rPr>
        <w:t xml:space="preserve"> </w:t>
      </w:r>
      <w:r w:rsidR="00C86B66" w:rsidRPr="009564F8">
        <w:rPr>
          <w:rFonts w:ascii="Calibri" w:hAnsi="Calibri" w:cs="Calibri"/>
          <w:b/>
          <w:color w:val="0D0D0D" w:themeColor="text1" w:themeTint="F2"/>
          <w:sz w:val="22"/>
          <w:szCs w:val="22"/>
          <w:bdr w:val="none" w:sz="0" w:space="0" w:color="auto" w:frame="1"/>
        </w:rPr>
        <w:t>Live Design International (LDI)</w:t>
      </w:r>
      <w:r w:rsidR="00103F7F" w:rsidRPr="009564F8">
        <w:rPr>
          <w:rFonts w:ascii="Calibri" w:hAnsi="Calibri" w:cs="Calibri"/>
          <w:b/>
          <w:color w:val="0D0D0D" w:themeColor="text1" w:themeTint="F2"/>
          <w:sz w:val="22"/>
          <w:szCs w:val="22"/>
          <w:bdr w:val="none" w:sz="0" w:space="0" w:color="auto" w:frame="1"/>
        </w:rPr>
        <w:t xml:space="preserve"> </w:t>
      </w:r>
      <w:r w:rsidR="00A07BAF" w:rsidRPr="009564F8">
        <w:rPr>
          <w:rFonts w:ascii="Calibri" w:hAnsi="Calibri" w:cs="Calibri"/>
          <w:b/>
          <w:color w:val="0D0D0D" w:themeColor="text1" w:themeTint="F2"/>
          <w:sz w:val="22"/>
          <w:szCs w:val="22"/>
          <w:bdr w:val="none" w:sz="0" w:space="0" w:color="auto" w:frame="1"/>
        </w:rPr>
        <w:t xml:space="preserve">vom </w:t>
      </w:r>
      <w:r w:rsidR="00D2325E">
        <w:rPr>
          <w:rFonts w:ascii="Calibri" w:hAnsi="Calibri" w:cs="Calibri"/>
          <w:b/>
          <w:color w:val="0D0D0D" w:themeColor="text1" w:themeTint="F2"/>
          <w:sz w:val="22"/>
          <w:szCs w:val="22"/>
          <w:bdr w:val="none" w:sz="0" w:space="0" w:color="auto" w:frame="1"/>
        </w:rPr>
        <w:t>8</w:t>
      </w:r>
      <w:r w:rsidR="00A07BAF" w:rsidRPr="009564F8">
        <w:rPr>
          <w:rFonts w:ascii="Calibri" w:hAnsi="Calibri" w:cs="Calibri"/>
          <w:b/>
          <w:color w:val="0D0D0D" w:themeColor="text1" w:themeTint="F2"/>
          <w:sz w:val="22"/>
          <w:szCs w:val="22"/>
          <w:bdr w:val="none" w:sz="0" w:space="0" w:color="auto" w:frame="1"/>
        </w:rPr>
        <w:t>.</w:t>
      </w:r>
      <w:r w:rsidR="009670BE" w:rsidRPr="009564F8">
        <w:rPr>
          <w:rFonts w:ascii="Calibri" w:hAnsi="Calibri" w:cs="Calibri"/>
          <w:b/>
          <w:color w:val="0D0D0D" w:themeColor="text1" w:themeTint="F2"/>
          <w:sz w:val="22"/>
          <w:szCs w:val="22"/>
          <w:bdr w:val="none" w:sz="0" w:space="0" w:color="auto" w:frame="1"/>
        </w:rPr>
        <w:t xml:space="preserve"> bis </w:t>
      </w:r>
      <w:r w:rsidR="00D2325E">
        <w:rPr>
          <w:rFonts w:ascii="Calibri" w:hAnsi="Calibri" w:cs="Calibri"/>
          <w:b/>
          <w:color w:val="0D0D0D" w:themeColor="text1" w:themeTint="F2"/>
          <w:sz w:val="22"/>
          <w:szCs w:val="22"/>
          <w:bdr w:val="none" w:sz="0" w:space="0" w:color="auto" w:frame="1"/>
        </w:rPr>
        <w:t>10</w:t>
      </w:r>
      <w:r w:rsidR="00A07BAF" w:rsidRPr="009564F8">
        <w:rPr>
          <w:rFonts w:ascii="Calibri" w:hAnsi="Calibri" w:cs="Calibri"/>
          <w:b/>
          <w:color w:val="0D0D0D" w:themeColor="text1" w:themeTint="F2"/>
          <w:sz w:val="22"/>
          <w:szCs w:val="22"/>
          <w:bdr w:val="none" w:sz="0" w:space="0" w:color="auto" w:frame="1"/>
        </w:rPr>
        <w:t xml:space="preserve">. </w:t>
      </w:r>
      <w:r w:rsidR="009670BE" w:rsidRPr="009564F8">
        <w:rPr>
          <w:rFonts w:ascii="Calibri" w:hAnsi="Calibri" w:cs="Calibri"/>
          <w:b/>
          <w:color w:val="0D0D0D" w:themeColor="text1" w:themeTint="F2"/>
          <w:sz w:val="22"/>
          <w:szCs w:val="22"/>
          <w:bdr w:val="none" w:sz="0" w:space="0" w:color="auto" w:frame="1"/>
        </w:rPr>
        <w:t>Dezember</w:t>
      </w:r>
      <w:r w:rsidR="00A07BAF" w:rsidRPr="009564F8">
        <w:rPr>
          <w:rFonts w:ascii="Calibri" w:hAnsi="Calibri" w:cs="Calibri"/>
          <w:b/>
          <w:color w:val="0D0D0D" w:themeColor="text1" w:themeTint="F2"/>
          <w:sz w:val="22"/>
          <w:szCs w:val="22"/>
          <w:bdr w:val="none" w:sz="0" w:space="0" w:color="auto" w:frame="1"/>
        </w:rPr>
        <w:t xml:space="preserve"> </w:t>
      </w:r>
      <w:r w:rsidR="00D2325E">
        <w:rPr>
          <w:rFonts w:ascii="Calibri" w:hAnsi="Calibri" w:cs="Calibri"/>
          <w:b/>
          <w:color w:val="0D0D0D" w:themeColor="text1" w:themeTint="F2"/>
          <w:sz w:val="22"/>
          <w:szCs w:val="22"/>
          <w:bdr w:val="none" w:sz="0" w:space="0" w:color="auto" w:frame="1"/>
        </w:rPr>
        <w:t xml:space="preserve">in Las Vegas </w:t>
      </w:r>
      <w:r w:rsidR="00D83233" w:rsidRPr="009564F8">
        <w:rPr>
          <w:rFonts w:ascii="Calibri" w:hAnsi="Calibri" w:cs="Calibri"/>
          <w:b/>
          <w:color w:val="0D0D0D" w:themeColor="text1" w:themeTint="F2"/>
          <w:sz w:val="22"/>
          <w:szCs w:val="22"/>
          <w:bdr w:val="none" w:sz="0" w:space="0" w:color="auto" w:frame="1"/>
        </w:rPr>
        <w:t>präsentiert</w:t>
      </w:r>
      <w:r w:rsidR="00272775" w:rsidRPr="009564F8">
        <w:rPr>
          <w:rFonts w:ascii="Calibri" w:hAnsi="Calibri" w:cs="Calibri"/>
          <w:b/>
          <w:color w:val="0D0D0D" w:themeColor="text1" w:themeTint="F2"/>
          <w:sz w:val="22"/>
          <w:szCs w:val="22"/>
          <w:bdr w:val="none" w:sz="0" w:space="0" w:color="auto" w:frame="1"/>
        </w:rPr>
        <w:t xml:space="preserve"> Cameo</w:t>
      </w:r>
      <w:r w:rsidR="00131BD6">
        <w:rPr>
          <w:rFonts w:ascii="Calibri" w:hAnsi="Calibri" w:cs="Calibri"/>
          <w:b/>
          <w:color w:val="0D0D0D" w:themeColor="text1" w:themeTint="F2"/>
          <w:sz w:val="22"/>
          <w:szCs w:val="22"/>
          <w:bdr w:val="none" w:sz="0" w:space="0" w:color="auto" w:frame="1"/>
        </w:rPr>
        <w:t xml:space="preserve"> – die Lichttechnik-Marke der Adam Hall Group –</w:t>
      </w:r>
      <w:r w:rsidR="00EA7B9D" w:rsidRPr="009564F8">
        <w:rPr>
          <w:rFonts w:ascii="Calibri" w:hAnsi="Calibri" w:cs="Calibri"/>
          <w:b/>
          <w:color w:val="0D0D0D" w:themeColor="text1" w:themeTint="F2"/>
          <w:sz w:val="22"/>
          <w:szCs w:val="22"/>
          <w:bdr w:val="none" w:sz="0" w:space="0" w:color="auto" w:frame="1"/>
        </w:rPr>
        <w:t xml:space="preserve"> </w:t>
      </w:r>
      <w:r w:rsidR="00AB5CA0">
        <w:rPr>
          <w:rFonts w:ascii="Calibri" w:hAnsi="Calibri" w:cs="Calibri"/>
          <w:b/>
          <w:color w:val="0D0D0D" w:themeColor="text1" w:themeTint="F2"/>
          <w:sz w:val="22"/>
          <w:szCs w:val="22"/>
          <w:bdr w:val="none" w:sz="0" w:space="0" w:color="auto" w:frame="1"/>
        </w:rPr>
        <w:t>wieder zahlreiche</w:t>
      </w:r>
      <w:r w:rsidR="00C27E57" w:rsidRPr="009564F8">
        <w:rPr>
          <w:rFonts w:ascii="Calibri" w:hAnsi="Calibri" w:cs="Calibri"/>
          <w:b/>
          <w:color w:val="0D0D0D" w:themeColor="text1" w:themeTint="F2"/>
          <w:sz w:val="22"/>
          <w:szCs w:val="22"/>
          <w:bdr w:val="none" w:sz="0" w:space="0" w:color="auto" w:frame="1"/>
        </w:rPr>
        <w:t xml:space="preserve"> Neuheiten und </w:t>
      </w:r>
      <w:r w:rsidR="00CE7BA5">
        <w:rPr>
          <w:rFonts w:ascii="Calibri" w:hAnsi="Calibri" w:cs="Calibri"/>
          <w:b/>
          <w:color w:val="0D0D0D" w:themeColor="text1" w:themeTint="F2"/>
          <w:sz w:val="22"/>
          <w:szCs w:val="22"/>
          <w:bdr w:val="none" w:sz="0" w:space="0" w:color="auto" w:frame="1"/>
        </w:rPr>
        <w:t>Produkt-Highlights</w:t>
      </w:r>
      <w:r w:rsidR="00AC74CF">
        <w:rPr>
          <w:rFonts w:ascii="Calibri" w:hAnsi="Calibri" w:cs="Calibri"/>
          <w:b/>
          <w:color w:val="0D0D0D" w:themeColor="text1" w:themeTint="F2"/>
          <w:sz w:val="22"/>
          <w:szCs w:val="22"/>
          <w:bdr w:val="none" w:sz="0" w:space="0" w:color="auto" w:frame="1"/>
        </w:rPr>
        <w:t xml:space="preserve"> für </w:t>
      </w:r>
      <w:r w:rsidR="00EA7B9D" w:rsidRPr="009564F8">
        <w:rPr>
          <w:rFonts w:ascii="Calibri" w:hAnsi="Calibri" w:cs="Calibri"/>
          <w:b/>
          <w:color w:val="0D0D0D" w:themeColor="text1" w:themeTint="F2"/>
          <w:sz w:val="22"/>
          <w:szCs w:val="22"/>
          <w:bdr w:val="none" w:sz="0" w:space="0" w:color="auto" w:frame="1"/>
        </w:rPr>
        <w:t>professionelle Lichtdesigner</w:t>
      </w:r>
      <w:r w:rsidR="00B67E3B" w:rsidRPr="009564F8">
        <w:rPr>
          <w:rFonts w:ascii="Calibri" w:hAnsi="Calibri" w:cs="Calibri"/>
          <w:b/>
          <w:color w:val="0D0D0D" w:themeColor="text1" w:themeTint="F2"/>
          <w:sz w:val="22"/>
          <w:szCs w:val="22"/>
          <w:bdr w:val="none" w:sz="0" w:space="0" w:color="auto" w:frame="1"/>
        </w:rPr>
        <w:t xml:space="preserve">, </w:t>
      </w:r>
      <w:r w:rsidR="00E44492" w:rsidRPr="009564F8">
        <w:rPr>
          <w:rFonts w:ascii="Calibri" w:hAnsi="Calibri" w:cs="Calibri"/>
          <w:b/>
          <w:color w:val="0D0D0D" w:themeColor="text1" w:themeTint="F2"/>
          <w:sz w:val="22"/>
          <w:szCs w:val="22"/>
          <w:bdr w:val="none" w:sz="0" w:space="0" w:color="auto" w:frame="1"/>
        </w:rPr>
        <w:t>Rental</w:t>
      </w:r>
      <w:r w:rsidR="00B67E3B" w:rsidRPr="009564F8">
        <w:rPr>
          <w:rFonts w:ascii="Calibri" w:hAnsi="Calibri" w:cs="Calibri"/>
          <w:b/>
          <w:color w:val="0D0D0D" w:themeColor="text1" w:themeTint="F2"/>
          <w:sz w:val="22"/>
          <w:szCs w:val="22"/>
          <w:bdr w:val="none" w:sz="0" w:space="0" w:color="auto" w:frame="1"/>
        </w:rPr>
        <w:t>-</w:t>
      </w:r>
      <w:r w:rsidR="00E44492" w:rsidRPr="009564F8">
        <w:rPr>
          <w:rFonts w:ascii="Calibri" w:hAnsi="Calibri" w:cs="Calibri"/>
          <w:b/>
          <w:color w:val="0D0D0D" w:themeColor="text1" w:themeTint="F2"/>
          <w:sz w:val="22"/>
          <w:szCs w:val="22"/>
          <w:bdr w:val="none" w:sz="0" w:space="0" w:color="auto" w:frame="1"/>
        </w:rPr>
        <w:t>Dienstleister</w:t>
      </w:r>
      <w:r w:rsidR="00CE7BA5">
        <w:rPr>
          <w:rFonts w:ascii="Calibri" w:hAnsi="Calibri" w:cs="Calibri"/>
          <w:b/>
          <w:color w:val="0D0D0D" w:themeColor="text1" w:themeTint="F2"/>
          <w:sz w:val="22"/>
          <w:szCs w:val="22"/>
          <w:bdr w:val="none" w:sz="0" w:space="0" w:color="auto" w:frame="1"/>
        </w:rPr>
        <w:t xml:space="preserve"> und mehr</w:t>
      </w:r>
      <w:r w:rsidR="0018014A" w:rsidRPr="009564F8">
        <w:rPr>
          <w:rFonts w:ascii="Calibri" w:hAnsi="Calibri" w:cs="Calibri"/>
          <w:b/>
          <w:sz w:val="22"/>
          <w:szCs w:val="22"/>
        </w:rPr>
        <w:t>.</w:t>
      </w:r>
      <w:r w:rsidR="00A07BAF" w:rsidRPr="009564F8">
        <w:rPr>
          <w:rFonts w:ascii="Calibri" w:hAnsi="Calibri" w:cs="Calibri"/>
          <w:b/>
          <w:color w:val="0D0D0D" w:themeColor="text1" w:themeTint="F2"/>
          <w:sz w:val="22"/>
          <w:szCs w:val="22"/>
          <w:bdr w:val="none" w:sz="0" w:space="0" w:color="auto" w:frame="1"/>
        </w:rPr>
        <w:t xml:space="preserve"> </w:t>
      </w:r>
      <w:r w:rsidR="00CE7BA5">
        <w:rPr>
          <w:rFonts w:ascii="Calibri" w:hAnsi="Calibri" w:cs="Calibri"/>
          <w:b/>
          <w:color w:val="0D0D0D" w:themeColor="text1" w:themeTint="F2"/>
          <w:sz w:val="22"/>
          <w:szCs w:val="22"/>
          <w:bdr w:val="none" w:sz="0" w:space="0" w:color="auto" w:frame="1"/>
        </w:rPr>
        <w:t xml:space="preserve">Im Fokus stehen in diesem Jahr </w:t>
      </w:r>
      <w:r w:rsidR="00997D0E">
        <w:rPr>
          <w:rFonts w:ascii="Calibri" w:hAnsi="Calibri" w:cs="Calibri"/>
          <w:b/>
          <w:color w:val="0D0D0D" w:themeColor="text1" w:themeTint="F2"/>
          <w:sz w:val="22"/>
          <w:szCs w:val="22"/>
          <w:bdr w:val="none" w:sz="0" w:space="0" w:color="auto" w:frame="1"/>
        </w:rPr>
        <w:t xml:space="preserve">unter anderem der ORON H2 </w:t>
      </w:r>
      <w:r w:rsidR="00997D0E" w:rsidRPr="00997D0E">
        <w:rPr>
          <w:rFonts w:ascii="Calibri" w:hAnsi="Calibri" w:cs="Calibri"/>
          <w:b/>
          <w:color w:val="0D0D0D" w:themeColor="text1" w:themeTint="F2"/>
          <w:sz w:val="22"/>
          <w:szCs w:val="22"/>
          <w:bdr w:val="none" w:sz="0" w:space="0" w:color="auto" w:frame="1"/>
        </w:rPr>
        <w:t>IP65 Hybrid Phosphor-Laser Moving Head</w:t>
      </w:r>
      <w:r w:rsidR="00474959">
        <w:rPr>
          <w:rFonts w:ascii="Calibri" w:hAnsi="Calibri" w:cs="Calibri"/>
          <w:b/>
          <w:color w:val="0D0D0D" w:themeColor="text1" w:themeTint="F2"/>
          <w:sz w:val="22"/>
          <w:szCs w:val="22"/>
          <w:bdr w:val="none" w:sz="0" w:space="0" w:color="auto" w:frame="1"/>
        </w:rPr>
        <w:t xml:space="preserve"> und</w:t>
      </w:r>
      <w:r w:rsidR="00997D0E">
        <w:rPr>
          <w:rFonts w:ascii="Calibri" w:hAnsi="Calibri" w:cs="Calibri"/>
          <w:b/>
          <w:color w:val="0D0D0D" w:themeColor="text1" w:themeTint="F2"/>
          <w:sz w:val="22"/>
          <w:szCs w:val="22"/>
          <w:bdr w:val="none" w:sz="0" w:space="0" w:color="auto" w:frame="1"/>
        </w:rPr>
        <w:t xml:space="preserve"> der OPUS X4 PROFILE</w:t>
      </w:r>
      <w:r w:rsidR="00474959">
        <w:rPr>
          <w:rFonts w:ascii="Calibri" w:hAnsi="Calibri" w:cs="Calibri"/>
          <w:b/>
          <w:color w:val="0D0D0D" w:themeColor="text1" w:themeTint="F2"/>
          <w:sz w:val="22"/>
          <w:szCs w:val="22"/>
          <w:bdr w:val="none" w:sz="0" w:space="0" w:color="auto" w:frame="1"/>
        </w:rPr>
        <w:t xml:space="preserve"> mit seiner </w:t>
      </w:r>
      <w:r w:rsidR="00474959" w:rsidRPr="00474959">
        <w:rPr>
          <w:rFonts w:ascii="Calibri" w:hAnsi="Calibri" w:cs="Calibri"/>
          <w:b/>
          <w:color w:val="0D0D0D" w:themeColor="text1" w:themeTint="F2"/>
          <w:sz w:val="22"/>
          <w:szCs w:val="22"/>
          <w:bdr w:val="none" w:sz="0" w:space="0" w:color="auto" w:frame="1"/>
        </w:rPr>
        <w:t>1.400 W LED-Weißlicht-Engine</w:t>
      </w:r>
      <w:r w:rsidR="00474959">
        <w:rPr>
          <w:rFonts w:ascii="Calibri" w:hAnsi="Calibri" w:cs="Calibri"/>
          <w:b/>
          <w:color w:val="0D0D0D" w:themeColor="text1" w:themeTint="F2"/>
          <w:sz w:val="22"/>
          <w:szCs w:val="22"/>
          <w:bdr w:val="none" w:sz="0" w:space="0" w:color="auto" w:frame="1"/>
        </w:rPr>
        <w:t xml:space="preserve">. </w:t>
      </w:r>
      <w:r w:rsidR="00206390">
        <w:rPr>
          <w:rFonts w:ascii="Calibri" w:hAnsi="Calibri" w:cs="Calibri"/>
          <w:b/>
          <w:color w:val="0D0D0D" w:themeColor="text1" w:themeTint="F2"/>
          <w:sz w:val="22"/>
          <w:szCs w:val="22"/>
          <w:bdr w:val="none" w:sz="0" w:space="0" w:color="auto" w:frame="1"/>
        </w:rPr>
        <w:t xml:space="preserve">Zudem zeigt Cameo </w:t>
      </w:r>
      <w:r w:rsidR="00562A6E">
        <w:rPr>
          <w:rFonts w:ascii="Calibri" w:hAnsi="Calibri" w:cs="Calibri"/>
          <w:b/>
          <w:color w:val="0D0D0D" w:themeColor="text1" w:themeTint="F2"/>
          <w:sz w:val="22"/>
          <w:szCs w:val="22"/>
          <w:bdr w:val="none" w:sz="0" w:space="0" w:color="auto" w:frame="1"/>
        </w:rPr>
        <w:t>eine Welt</w:t>
      </w:r>
      <w:r w:rsidR="00B61B8C">
        <w:rPr>
          <w:rFonts w:ascii="Calibri" w:hAnsi="Calibri" w:cs="Calibri"/>
          <w:b/>
          <w:color w:val="0D0D0D" w:themeColor="text1" w:themeTint="F2"/>
          <w:sz w:val="22"/>
          <w:szCs w:val="22"/>
          <w:bdr w:val="none" w:sz="0" w:space="0" w:color="auto" w:frame="1"/>
        </w:rPr>
        <w:t xml:space="preserve">premiere </w:t>
      </w:r>
      <w:r w:rsidR="00206390">
        <w:rPr>
          <w:rFonts w:ascii="Calibri" w:hAnsi="Calibri" w:cs="Calibri"/>
          <w:b/>
          <w:color w:val="0D0D0D" w:themeColor="text1" w:themeTint="F2"/>
          <w:sz w:val="22"/>
          <w:szCs w:val="22"/>
          <w:bdr w:val="none" w:sz="0" w:space="0" w:color="auto" w:frame="1"/>
        </w:rPr>
        <w:t>in Las Vegas:</w:t>
      </w:r>
      <w:r w:rsidR="00AF458C">
        <w:rPr>
          <w:rFonts w:ascii="Calibri" w:hAnsi="Calibri" w:cs="Calibri"/>
          <w:b/>
          <w:color w:val="0D0D0D" w:themeColor="text1" w:themeTint="F2"/>
          <w:sz w:val="22"/>
          <w:szCs w:val="22"/>
          <w:bdr w:val="none" w:sz="0" w:space="0" w:color="auto" w:frame="1"/>
        </w:rPr>
        <w:t xml:space="preserve"> den kompakten AZOR® SP2 IP Spot Profile Moving Head mit IP65-Zertifizierung</w:t>
      </w:r>
      <w:r w:rsidR="005745EA">
        <w:rPr>
          <w:rFonts w:ascii="Calibri" w:hAnsi="Calibri" w:cs="Calibri"/>
          <w:b/>
          <w:color w:val="0D0D0D" w:themeColor="text1" w:themeTint="F2"/>
          <w:sz w:val="22"/>
          <w:szCs w:val="22"/>
          <w:bdr w:val="none" w:sz="0" w:space="0" w:color="auto" w:frame="1"/>
        </w:rPr>
        <w:t>.</w:t>
      </w:r>
      <w:r w:rsidR="00706FBB">
        <w:rPr>
          <w:rFonts w:ascii="Calibri" w:hAnsi="Calibri" w:cs="Calibri"/>
          <w:b/>
          <w:color w:val="0D0D0D" w:themeColor="text1" w:themeTint="F2"/>
          <w:sz w:val="22"/>
          <w:szCs w:val="22"/>
          <w:bdr w:val="none" w:sz="0" w:space="0" w:color="auto" w:frame="1"/>
        </w:rPr>
        <w:t xml:space="preserve"> </w:t>
      </w:r>
      <w:r w:rsidR="009564F8">
        <w:rPr>
          <w:rFonts w:ascii="Calibri" w:hAnsi="Calibri" w:cs="Calibri"/>
          <w:b/>
          <w:sz w:val="22"/>
          <w:szCs w:val="22"/>
        </w:rPr>
        <w:t xml:space="preserve">Cameo </w:t>
      </w:r>
      <w:r w:rsidR="00562A6E">
        <w:rPr>
          <w:rFonts w:ascii="Calibri" w:hAnsi="Calibri" w:cs="Calibri"/>
          <w:b/>
          <w:sz w:val="22"/>
          <w:szCs w:val="22"/>
        </w:rPr>
        <w:t>präsentiert</w:t>
      </w:r>
      <w:r w:rsidR="009564F8">
        <w:rPr>
          <w:rFonts w:ascii="Calibri" w:hAnsi="Calibri" w:cs="Calibri"/>
          <w:b/>
          <w:sz w:val="22"/>
          <w:szCs w:val="22"/>
        </w:rPr>
        <w:t xml:space="preserve"> sein Produkt-Portfolio </w:t>
      </w:r>
      <w:r w:rsidR="00131BD6">
        <w:rPr>
          <w:rFonts w:ascii="Calibri" w:hAnsi="Calibri" w:cs="Calibri"/>
          <w:b/>
          <w:sz w:val="22"/>
          <w:szCs w:val="22"/>
        </w:rPr>
        <w:t>auf der LDI 202</w:t>
      </w:r>
      <w:r w:rsidR="00706FBB">
        <w:rPr>
          <w:rFonts w:ascii="Calibri" w:hAnsi="Calibri" w:cs="Calibri"/>
          <w:b/>
          <w:sz w:val="22"/>
          <w:szCs w:val="22"/>
        </w:rPr>
        <w:t>4</w:t>
      </w:r>
      <w:r w:rsidR="00131BD6">
        <w:rPr>
          <w:rFonts w:ascii="Calibri" w:hAnsi="Calibri" w:cs="Calibri"/>
          <w:b/>
          <w:sz w:val="22"/>
          <w:szCs w:val="22"/>
        </w:rPr>
        <w:t xml:space="preserve"> gemeinsam mit seinem </w:t>
      </w:r>
      <w:r w:rsidR="006A79E8">
        <w:rPr>
          <w:rFonts w:ascii="Calibri" w:hAnsi="Calibri" w:cs="Calibri"/>
          <w:b/>
          <w:sz w:val="22"/>
          <w:szCs w:val="22"/>
        </w:rPr>
        <w:t>Nordamerika</w:t>
      </w:r>
      <w:r w:rsidR="00131BD6">
        <w:rPr>
          <w:rFonts w:ascii="Calibri" w:hAnsi="Calibri" w:cs="Calibri"/>
          <w:b/>
          <w:sz w:val="22"/>
          <w:szCs w:val="22"/>
        </w:rPr>
        <w:t>-</w:t>
      </w:r>
      <w:r w:rsidR="009A02E5">
        <w:rPr>
          <w:rFonts w:ascii="Calibri" w:hAnsi="Calibri" w:cs="Calibri"/>
          <w:b/>
          <w:sz w:val="22"/>
          <w:szCs w:val="22"/>
        </w:rPr>
        <w:t>Distributor</w:t>
      </w:r>
      <w:r w:rsidR="006A79E8">
        <w:rPr>
          <w:rFonts w:ascii="Calibri" w:hAnsi="Calibri" w:cs="Calibri"/>
          <w:b/>
          <w:sz w:val="22"/>
          <w:szCs w:val="22"/>
        </w:rPr>
        <w:t xml:space="preserve"> </w:t>
      </w:r>
      <w:r w:rsidR="00D2325E">
        <w:rPr>
          <w:rFonts w:ascii="Calibri" w:hAnsi="Calibri" w:cs="Calibri"/>
          <w:b/>
          <w:sz w:val="22"/>
          <w:szCs w:val="22"/>
        </w:rPr>
        <w:t>ATS Pro</w:t>
      </w:r>
      <w:r w:rsidR="006A79E8">
        <w:rPr>
          <w:rFonts w:ascii="Calibri" w:hAnsi="Calibri" w:cs="Calibri"/>
          <w:b/>
          <w:sz w:val="22"/>
          <w:szCs w:val="22"/>
        </w:rPr>
        <w:t xml:space="preserve"> am Stand #1</w:t>
      </w:r>
      <w:r w:rsidR="004D40EB">
        <w:rPr>
          <w:rFonts w:ascii="Calibri" w:hAnsi="Calibri" w:cs="Calibri"/>
          <w:b/>
          <w:sz w:val="22"/>
          <w:szCs w:val="22"/>
        </w:rPr>
        <w:t>454</w:t>
      </w:r>
      <w:r w:rsidR="006A79E8">
        <w:rPr>
          <w:rFonts w:ascii="Calibri" w:hAnsi="Calibri" w:cs="Calibri"/>
          <w:b/>
          <w:sz w:val="22"/>
          <w:szCs w:val="22"/>
        </w:rPr>
        <w:t>.</w:t>
      </w:r>
    </w:p>
    <w:p w14:paraId="3EFD9B2F" w14:textId="77777777" w:rsidR="00DF3502" w:rsidRDefault="00DF3502" w:rsidP="002F20E1">
      <w:pPr>
        <w:rPr>
          <w:rFonts w:ascii="Calibri" w:hAnsi="Calibri" w:cs="Calibri"/>
          <w:b/>
          <w:sz w:val="22"/>
          <w:szCs w:val="22"/>
        </w:rPr>
      </w:pPr>
    </w:p>
    <w:p w14:paraId="2817A7F0" w14:textId="2E73B0FD" w:rsidR="00AC3AC3" w:rsidRPr="006C66A2" w:rsidRDefault="00AC3AC3" w:rsidP="00AC3AC3">
      <w:pPr>
        <w:rPr>
          <w:rFonts w:ascii="Calibri" w:hAnsi="Calibri" w:cs="Calibri"/>
          <w:bCs/>
          <w:sz w:val="22"/>
          <w:szCs w:val="22"/>
        </w:rPr>
      </w:pPr>
      <w:r w:rsidRPr="00983E6C">
        <w:rPr>
          <w:rFonts w:ascii="Calibri" w:hAnsi="Calibri" w:cs="Calibri"/>
          <w:bCs/>
          <w:sz w:val="22"/>
          <w:szCs w:val="22"/>
        </w:rPr>
        <w:t>Cameo blickt auf mehr als zehn Jahre Erfahrung in der professionellen Lichtbranche zurück und überzeugt Profis auf der ganzen Welt mit modernster Beleuchtungstechnik für den Live-, Event-</w:t>
      </w:r>
      <w:r>
        <w:rPr>
          <w:rFonts w:ascii="Calibri" w:hAnsi="Calibri" w:cs="Calibri"/>
          <w:bCs/>
          <w:sz w:val="22"/>
          <w:szCs w:val="22"/>
        </w:rPr>
        <w:t>, Theater-</w:t>
      </w:r>
      <w:r w:rsidRPr="00983E6C">
        <w:rPr>
          <w:rFonts w:ascii="Calibri" w:hAnsi="Calibri" w:cs="Calibri"/>
          <w:bCs/>
          <w:sz w:val="22"/>
          <w:szCs w:val="22"/>
        </w:rPr>
        <w:t xml:space="preserve"> und Architekturlicht-Einsatz.</w:t>
      </w:r>
      <w:r>
        <w:rPr>
          <w:rFonts w:ascii="Calibri" w:hAnsi="Calibri" w:cs="Calibri"/>
          <w:bCs/>
          <w:sz w:val="22"/>
          <w:szCs w:val="22"/>
        </w:rPr>
        <w:t xml:space="preserve"> </w:t>
      </w:r>
      <w:r w:rsidRPr="004522B3">
        <w:rPr>
          <w:rFonts w:ascii="Calibri" w:hAnsi="Calibri" w:cs="Calibri"/>
          <w:bCs/>
          <w:sz w:val="22"/>
          <w:szCs w:val="22"/>
        </w:rPr>
        <w:t xml:space="preserve">Die Cameo Produktpalette deckt alle professionellen Anforderungen ab </w:t>
      </w:r>
      <w:r>
        <w:rPr>
          <w:rFonts w:ascii="Calibri" w:hAnsi="Calibri" w:cs="Calibri"/>
          <w:bCs/>
          <w:sz w:val="22"/>
          <w:szCs w:val="22"/>
        </w:rPr>
        <w:t>–</w:t>
      </w:r>
      <w:r w:rsidRPr="004522B3">
        <w:rPr>
          <w:rFonts w:ascii="Calibri" w:hAnsi="Calibri" w:cs="Calibri"/>
          <w:bCs/>
          <w:sz w:val="22"/>
          <w:szCs w:val="22"/>
        </w:rPr>
        <w:t xml:space="preserve"> vom </w:t>
      </w:r>
      <w:r>
        <w:rPr>
          <w:rFonts w:ascii="Calibri" w:hAnsi="Calibri" w:cs="Calibri"/>
          <w:bCs/>
          <w:sz w:val="22"/>
          <w:szCs w:val="22"/>
        </w:rPr>
        <w:t xml:space="preserve">ambitionierten </w:t>
      </w:r>
      <w:r w:rsidRPr="004522B3">
        <w:rPr>
          <w:rFonts w:ascii="Calibri" w:hAnsi="Calibri" w:cs="Calibri"/>
          <w:bCs/>
          <w:sz w:val="22"/>
          <w:szCs w:val="22"/>
        </w:rPr>
        <w:t xml:space="preserve">Einsteiger, der seine erste Lichtshow gestaltet, bis zu den größten Rental-Anbietern mit </w:t>
      </w:r>
      <w:r w:rsidRPr="00AF014B">
        <w:rPr>
          <w:rFonts w:ascii="Calibri" w:hAnsi="Calibri" w:cs="Calibri"/>
          <w:bCs/>
          <w:sz w:val="22"/>
          <w:szCs w:val="22"/>
        </w:rPr>
        <w:t xml:space="preserve">internationaler Ausrichtung. </w:t>
      </w:r>
      <w:r w:rsidR="00650DAB" w:rsidRPr="00AF014B">
        <w:rPr>
          <w:rFonts w:ascii="Calibri" w:hAnsi="Calibri" w:cs="Calibri"/>
          <w:bCs/>
          <w:sz w:val="22"/>
          <w:szCs w:val="22"/>
        </w:rPr>
        <w:t>In den vergangenen</w:t>
      </w:r>
      <w:r w:rsidRPr="00AF014B">
        <w:rPr>
          <w:rFonts w:ascii="Calibri" w:hAnsi="Calibri" w:cs="Calibri"/>
          <w:bCs/>
          <w:sz w:val="22"/>
          <w:szCs w:val="22"/>
        </w:rPr>
        <w:t xml:space="preserve"> Jahr</w:t>
      </w:r>
      <w:r w:rsidR="00650DAB" w:rsidRPr="00AF014B">
        <w:rPr>
          <w:rFonts w:ascii="Calibri" w:hAnsi="Calibri" w:cs="Calibri"/>
          <w:bCs/>
          <w:sz w:val="22"/>
          <w:szCs w:val="22"/>
        </w:rPr>
        <w:t>en</w:t>
      </w:r>
      <w:r w:rsidRPr="00AF014B">
        <w:rPr>
          <w:rFonts w:ascii="Calibri" w:hAnsi="Calibri" w:cs="Calibri"/>
          <w:bCs/>
          <w:sz w:val="22"/>
          <w:szCs w:val="22"/>
        </w:rPr>
        <w:t xml:space="preserve"> inszenierten Lichtdesigner weltweit </w:t>
      </w:r>
      <w:r w:rsidR="00D410FB" w:rsidRPr="00AF014B">
        <w:rPr>
          <w:rFonts w:ascii="Calibri" w:hAnsi="Calibri" w:cs="Calibri"/>
          <w:bCs/>
          <w:sz w:val="22"/>
          <w:szCs w:val="22"/>
        </w:rPr>
        <w:t>beachtete</w:t>
      </w:r>
      <w:r w:rsidRPr="00AF014B">
        <w:rPr>
          <w:rFonts w:ascii="Calibri" w:hAnsi="Calibri" w:cs="Calibri"/>
          <w:bCs/>
          <w:sz w:val="22"/>
          <w:szCs w:val="22"/>
        </w:rPr>
        <w:t xml:space="preserve"> Events mit den Lichtlösungen von Cameo, darunter </w:t>
      </w:r>
      <w:r w:rsidR="0064639D" w:rsidRPr="00AF014B">
        <w:rPr>
          <w:rFonts w:ascii="Calibri" w:hAnsi="Calibri" w:cs="Calibri"/>
          <w:bCs/>
          <w:sz w:val="22"/>
          <w:szCs w:val="22"/>
        </w:rPr>
        <w:t>das Glastonbury</w:t>
      </w:r>
      <w:r w:rsidRPr="00AF014B">
        <w:rPr>
          <w:rFonts w:ascii="Calibri" w:hAnsi="Calibri" w:cs="Calibri"/>
          <w:bCs/>
          <w:sz w:val="22"/>
          <w:szCs w:val="22"/>
        </w:rPr>
        <w:t xml:space="preserve"> </w:t>
      </w:r>
      <w:r w:rsidR="00D410FB" w:rsidRPr="00AF014B">
        <w:rPr>
          <w:rFonts w:ascii="Calibri" w:hAnsi="Calibri" w:cs="Calibri"/>
          <w:bCs/>
          <w:sz w:val="22"/>
          <w:szCs w:val="22"/>
        </w:rPr>
        <w:t>Festival</w:t>
      </w:r>
      <w:r w:rsidR="00AF014B" w:rsidRPr="00AF014B">
        <w:rPr>
          <w:rFonts w:ascii="Calibri" w:hAnsi="Calibri" w:cs="Calibri"/>
          <w:bCs/>
          <w:sz w:val="22"/>
          <w:szCs w:val="22"/>
        </w:rPr>
        <w:t xml:space="preserve"> und </w:t>
      </w:r>
      <w:r w:rsidRPr="00AF014B">
        <w:rPr>
          <w:rFonts w:ascii="Calibri" w:hAnsi="Calibri" w:cs="Calibri"/>
          <w:bCs/>
          <w:sz w:val="22"/>
          <w:szCs w:val="22"/>
        </w:rPr>
        <w:t>das offizielle Live-Konzert zur Krönung von King Charles III.</w:t>
      </w:r>
    </w:p>
    <w:p w14:paraId="388A2E1C" w14:textId="77777777" w:rsidR="00AC3AC3" w:rsidRDefault="00AC3AC3" w:rsidP="002F20E1">
      <w:pPr>
        <w:rPr>
          <w:rFonts w:ascii="Calibri" w:hAnsi="Calibri" w:cs="Calibri"/>
          <w:b/>
          <w:sz w:val="22"/>
          <w:szCs w:val="22"/>
        </w:rPr>
      </w:pPr>
    </w:p>
    <w:p w14:paraId="34801EE2" w14:textId="5A3722C9" w:rsidR="00AF014B" w:rsidRDefault="00AF014B" w:rsidP="002F20E1">
      <w:pPr>
        <w:rPr>
          <w:rFonts w:ascii="Calibri" w:hAnsi="Calibri" w:cs="Calibri"/>
          <w:b/>
          <w:sz w:val="22"/>
          <w:szCs w:val="22"/>
        </w:rPr>
      </w:pPr>
      <w:r>
        <w:rPr>
          <w:rFonts w:ascii="Calibri" w:hAnsi="Calibri" w:cs="Calibri"/>
          <w:b/>
          <w:sz w:val="22"/>
          <w:szCs w:val="22"/>
        </w:rPr>
        <w:t>Die Cameo Highlights auf der LDI 2024:</w:t>
      </w:r>
    </w:p>
    <w:p w14:paraId="149E64C9" w14:textId="77777777" w:rsidR="00FF4711" w:rsidRDefault="00FF4711" w:rsidP="002F20E1">
      <w:pPr>
        <w:rPr>
          <w:rFonts w:ascii="Calibri" w:hAnsi="Calibri" w:cs="Calibri"/>
          <w:b/>
          <w:sz w:val="22"/>
          <w:szCs w:val="22"/>
        </w:rPr>
      </w:pPr>
    </w:p>
    <w:p w14:paraId="1E1C678C" w14:textId="77777777" w:rsidR="00213248" w:rsidRDefault="00706FBB" w:rsidP="002F20E1">
      <w:pPr>
        <w:rPr>
          <w:rFonts w:ascii="Calibri" w:hAnsi="Calibri" w:cs="Calibri"/>
          <w:b/>
          <w:sz w:val="22"/>
          <w:szCs w:val="22"/>
        </w:rPr>
      </w:pPr>
      <w:r w:rsidRPr="002F391E">
        <w:rPr>
          <w:rFonts w:ascii="Calibri" w:hAnsi="Calibri" w:cs="Calibri"/>
          <w:b/>
          <w:sz w:val="22"/>
          <w:szCs w:val="22"/>
        </w:rPr>
        <w:t>ORON H2</w:t>
      </w:r>
    </w:p>
    <w:p w14:paraId="20CBED36" w14:textId="6643AC73" w:rsidR="00213248" w:rsidRDefault="00213248" w:rsidP="002F20E1">
      <w:pPr>
        <w:rPr>
          <w:rFonts w:ascii="Calibri" w:hAnsi="Calibri" w:cs="Calibri"/>
          <w:sz w:val="22"/>
          <w:szCs w:val="22"/>
        </w:rPr>
      </w:pPr>
      <w:r w:rsidRPr="0028750B">
        <w:rPr>
          <w:rFonts w:ascii="Calibri" w:hAnsi="Calibri" w:cs="Calibri"/>
          <w:sz w:val="22"/>
          <w:szCs w:val="22"/>
        </w:rPr>
        <w:t xml:space="preserve">Der ORON H2 ist </w:t>
      </w:r>
      <w:r>
        <w:rPr>
          <w:rFonts w:ascii="Calibri" w:hAnsi="Calibri" w:cs="Calibri"/>
          <w:sz w:val="22"/>
          <w:szCs w:val="22"/>
        </w:rPr>
        <w:t xml:space="preserve">der </w:t>
      </w:r>
      <w:r w:rsidRPr="00E85584">
        <w:rPr>
          <w:rFonts w:ascii="Calibri" w:hAnsi="Calibri" w:cs="Calibri"/>
          <w:sz w:val="22"/>
          <w:szCs w:val="22"/>
        </w:rPr>
        <w:t xml:space="preserve">weltweit erste IP65 Hybrid Moving Head mit Phosphor-Laser-Engine </w:t>
      </w:r>
      <w:r>
        <w:rPr>
          <w:rFonts w:ascii="Calibri" w:hAnsi="Calibri" w:cs="Calibri"/>
          <w:sz w:val="22"/>
          <w:szCs w:val="22"/>
        </w:rPr>
        <w:t xml:space="preserve">und beeindruckt mit seiner gewaltigen Lichtleistung von </w:t>
      </w:r>
      <w:r w:rsidR="004701AE">
        <w:rPr>
          <w:rFonts w:ascii="Calibri" w:hAnsi="Calibri" w:cs="Calibri"/>
          <w:sz w:val="22"/>
          <w:szCs w:val="22"/>
        </w:rPr>
        <w:t>33</w:t>
      </w:r>
      <w:r>
        <w:rPr>
          <w:rFonts w:ascii="Calibri" w:hAnsi="Calibri" w:cs="Calibri"/>
          <w:sz w:val="22"/>
          <w:szCs w:val="22"/>
        </w:rPr>
        <w:t xml:space="preserve">0.000 Lux auf 20 Meter Entfernung und einem extrem engen minimalen </w:t>
      </w:r>
      <w:proofErr w:type="spellStart"/>
      <w:r>
        <w:rPr>
          <w:rFonts w:ascii="Calibri" w:hAnsi="Calibri" w:cs="Calibri"/>
          <w:sz w:val="22"/>
          <w:szCs w:val="22"/>
        </w:rPr>
        <w:t>Beamwinkel</w:t>
      </w:r>
      <w:proofErr w:type="spellEnd"/>
      <w:r>
        <w:rPr>
          <w:rFonts w:ascii="Calibri" w:hAnsi="Calibri" w:cs="Calibri"/>
          <w:sz w:val="22"/>
          <w:szCs w:val="22"/>
        </w:rPr>
        <w:t xml:space="preserve"> von 0,6°. Nichtsdestotrotz lässt sich der ORON H2 dank seiner Zoomrange von 0,6°-32° auch für Spotanwendungen und weitere Beleuchtungsaufgaben einsetzen. </w:t>
      </w:r>
    </w:p>
    <w:p w14:paraId="515546B0" w14:textId="77777777" w:rsidR="00213248" w:rsidRDefault="00213248" w:rsidP="002F391E">
      <w:pPr>
        <w:rPr>
          <w:rFonts w:ascii="Calibri" w:hAnsi="Calibri" w:cs="Calibri"/>
          <w:sz w:val="22"/>
          <w:szCs w:val="22"/>
        </w:rPr>
      </w:pPr>
    </w:p>
    <w:p w14:paraId="5072B4E4" w14:textId="77777777" w:rsidR="003D4E4E" w:rsidRDefault="00706FBB" w:rsidP="002F391E">
      <w:pPr>
        <w:rPr>
          <w:rFonts w:ascii="Calibri" w:hAnsi="Calibri" w:cs="Calibri"/>
          <w:b/>
          <w:sz w:val="22"/>
          <w:szCs w:val="22"/>
        </w:rPr>
      </w:pPr>
      <w:r w:rsidRPr="005C44D3">
        <w:rPr>
          <w:rFonts w:ascii="Calibri" w:hAnsi="Calibri" w:cs="Calibri"/>
          <w:b/>
          <w:sz w:val="22"/>
          <w:szCs w:val="22"/>
        </w:rPr>
        <w:t>OPUS X4 PROFILE</w:t>
      </w:r>
    </w:p>
    <w:p w14:paraId="3EA07EE8" w14:textId="22A0BA46" w:rsidR="005C44D3" w:rsidRPr="005C44D3" w:rsidRDefault="005C44D3" w:rsidP="002F391E">
      <w:pPr>
        <w:rPr>
          <w:rFonts w:ascii="Calibri" w:hAnsi="Calibri" w:cs="Calibri"/>
          <w:b/>
          <w:sz w:val="22"/>
          <w:szCs w:val="22"/>
        </w:rPr>
      </w:pPr>
      <w:r w:rsidRPr="007F3FA0">
        <w:rPr>
          <w:rFonts w:ascii="Calibri" w:hAnsi="Calibri" w:cs="Calibri"/>
          <w:sz w:val="22"/>
          <w:szCs w:val="22"/>
        </w:rPr>
        <w:t xml:space="preserve">Der OPUS X4 </w:t>
      </w:r>
      <w:r w:rsidR="003D4E4E">
        <w:rPr>
          <w:rFonts w:ascii="Calibri" w:hAnsi="Calibri" w:cs="Calibri"/>
          <w:sz w:val="22"/>
          <w:szCs w:val="22"/>
        </w:rPr>
        <w:t xml:space="preserve">PROFILE </w:t>
      </w:r>
      <w:r w:rsidRPr="007F3FA0">
        <w:rPr>
          <w:rFonts w:ascii="Calibri" w:hAnsi="Calibri" w:cs="Calibri"/>
          <w:sz w:val="22"/>
          <w:szCs w:val="22"/>
        </w:rPr>
        <w:t xml:space="preserve">ist der leistungsstärkste Moving Head, den Cameo </w:t>
      </w:r>
      <w:r>
        <w:rPr>
          <w:rFonts w:ascii="Calibri" w:hAnsi="Calibri" w:cs="Calibri"/>
          <w:sz w:val="22"/>
          <w:szCs w:val="22"/>
        </w:rPr>
        <w:t>bis dato</w:t>
      </w:r>
      <w:r w:rsidRPr="007F3FA0">
        <w:rPr>
          <w:rFonts w:ascii="Calibri" w:hAnsi="Calibri" w:cs="Calibri"/>
          <w:sz w:val="22"/>
          <w:szCs w:val="22"/>
        </w:rPr>
        <w:t xml:space="preserve"> </w:t>
      </w:r>
      <w:r>
        <w:rPr>
          <w:rFonts w:ascii="Calibri" w:hAnsi="Calibri" w:cs="Calibri"/>
          <w:sz w:val="22"/>
          <w:szCs w:val="22"/>
        </w:rPr>
        <w:t xml:space="preserve">entwickelt hat. </w:t>
      </w:r>
      <w:r w:rsidRPr="00136FA2">
        <w:rPr>
          <w:rFonts w:ascii="Calibri" w:hAnsi="Calibri" w:cs="Calibri"/>
          <w:sz w:val="22"/>
          <w:szCs w:val="22"/>
        </w:rPr>
        <w:t>Mit seiner 1.400 Watt starken LED-Engine erzeugt der Spot Profil</w:t>
      </w:r>
      <w:r w:rsidR="003D4E4E">
        <w:rPr>
          <w:rFonts w:ascii="Calibri" w:hAnsi="Calibri" w:cs="Calibri"/>
          <w:sz w:val="22"/>
          <w:szCs w:val="22"/>
        </w:rPr>
        <w:t>e</w:t>
      </w:r>
      <w:r w:rsidRPr="00136FA2">
        <w:rPr>
          <w:rFonts w:ascii="Calibri" w:hAnsi="Calibri" w:cs="Calibri"/>
          <w:sz w:val="22"/>
          <w:szCs w:val="22"/>
        </w:rPr>
        <w:t xml:space="preserve"> Moving Head</w:t>
      </w:r>
      <w:r>
        <w:rPr>
          <w:rFonts w:ascii="Calibri" w:hAnsi="Calibri" w:cs="Calibri"/>
          <w:sz w:val="22"/>
          <w:szCs w:val="22"/>
        </w:rPr>
        <w:t xml:space="preserve"> beeindruckende 50.000 lm Licht</w:t>
      </w:r>
      <w:r w:rsidR="003D4E4E">
        <w:rPr>
          <w:rFonts w:ascii="Calibri" w:hAnsi="Calibri" w:cs="Calibri"/>
          <w:sz w:val="22"/>
          <w:szCs w:val="22"/>
        </w:rPr>
        <w:t>output</w:t>
      </w:r>
      <w:r>
        <w:rPr>
          <w:rFonts w:ascii="Calibri" w:hAnsi="Calibri" w:cs="Calibri"/>
          <w:sz w:val="22"/>
          <w:szCs w:val="22"/>
        </w:rPr>
        <w:t xml:space="preserve"> und ist dabei nur minimal größer als der </w:t>
      </w:r>
      <w:r w:rsidR="0039213C">
        <w:rPr>
          <w:rFonts w:ascii="Calibri" w:hAnsi="Calibri" w:cs="Calibri"/>
          <w:sz w:val="22"/>
          <w:szCs w:val="22"/>
        </w:rPr>
        <w:t>kleine Bruder</w:t>
      </w:r>
      <w:r w:rsidR="003D4E4E">
        <w:rPr>
          <w:rFonts w:ascii="Calibri" w:hAnsi="Calibri" w:cs="Calibri"/>
          <w:sz w:val="22"/>
          <w:szCs w:val="22"/>
        </w:rPr>
        <w:t xml:space="preserve"> </w:t>
      </w:r>
      <w:r>
        <w:rPr>
          <w:rFonts w:ascii="Calibri" w:hAnsi="Calibri" w:cs="Calibri"/>
          <w:sz w:val="22"/>
          <w:szCs w:val="22"/>
        </w:rPr>
        <w:t xml:space="preserve">OPUS X </w:t>
      </w:r>
      <w:r w:rsidR="003D4E4E">
        <w:rPr>
          <w:rFonts w:ascii="Calibri" w:hAnsi="Calibri" w:cs="Calibri"/>
          <w:sz w:val="22"/>
          <w:szCs w:val="22"/>
        </w:rPr>
        <w:t>PROFILE</w:t>
      </w:r>
      <w:r>
        <w:rPr>
          <w:rFonts w:ascii="Calibri" w:hAnsi="Calibri" w:cs="Calibri"/>
          <w:sz w:val="22"/>
          <w:szCs w:val="22"/>
        </w:rPr>
        <w:t xml:space="preserve">. Weiterhin begeistert der OPUS X4 mit </w:t>
      </w:r>
      <w:r w:rsidR="004701AE">
        <w:rPr>
          <w:rFonts w:ascii="Calibri" w:hAnsi="Calibri" w:cs="Calibri"/>
          <w:sz w:val="22"/>
          <w:szCs w:val="22"/>
        </w:rPr>
        <w:t>einem</w:t>
      </w:r>
      <w:r>
        <w:rPr>
          <w:rFonts w:ascii="Calibri" w:hAnsi="Calibri" w:cs="Calibri"/>
          <w:sz w:val="22"/>
          <w:szCs w:val="22"/>
        </w:rPr>
        <w:t xml:space="preserve"> </w:t>
      </w:r>
      <w:r w:rsidR="0039213C">
        <w:rPr>
          <w:rFonts w:ascii="Calibri" w:hAnsi="Calibri" w:cs="Calibri"/>
          <w:sz w:val="22"/>
          <w:szCs w:val="22"/>
        </w:rPr>
        <w:t>riesigen</w:t>
      </w:r>
      <w:r>
        <w:rPr>
          <w:rFonts w:ascii="Calibri" w:hAnsi="Calibri" w:cs="Calibri"/>
          <w:sz w:val="22"/>
          <w:szCs w:val="22"/>
        </w:rPr>
        <w:t xml:space="preserve"> Zoombereich </w:t>
      </w:r>
      <w:r w:rsidR="004701AE">
        <w:rPr>
          <w:rFonts w:ascii="Calibri" w:hAnsi="Calibri" w:cs="Calibri"/>
          <w:sz w:val="22"/>
          <w:szCs w:val="22"/>
        </w:rPr>
        <w:t>(</w:t>
      </w:r>
      <w:r>
        <w:rPr>
          <w:rFonts w:ascii="Calibri" w:hAnsi="Calibri" w:cs="Calibri"/>
          <w:sz w:val="22"/>
          <w:szCs w:val="22"/>
        </w:rPr>
        <w:t>5°-55</w:t>
      </w:r>
      <w:r w:rsidR="001D5AE7">
        <w:rPr>
          <w:rFonts w:ascii="Calibri" w:hAnsi="Calibri" w:cs="Calibri"/>
          <w:sz w:val="22"/>
          <w:szCs w:val="22"/>
        </w:rPr>
        <w:t>°)</w:t>
      </w:r>
      <w:r w:rsidR="0039213C">
        <w:rPr>
          <w:rFonts w:ascii="Calibri" w:hAnsi="Calibri" w:cs="Calibri"/>
          <w:sz w:val="22"/>
          <w:szCs w:val="22"/>
        </w:rPr>
        <w:t xml:space="preserve"> </w:t>
      </w:r>
      <w:r w:rsidR="004701AE">
        <w:rPr>
          <w:rFonts w:ascii="Calibri" w:hAnsi="Calibri" w:cs="Calibri"/>
          <w:sz w:val="22"/>
          <w:szCs w:val="22"/>
        </w:rPr>
        <w:t xml:space="preserve">und </w:t>
      </w:r>
      <w:r w:rsidR="001D5AE7">
        <w:rPr>
          <w:rFonts w:ascii="Calibri" w:hAnsi="Calibri" w:cs="Calibri"/>
          <w:sz w:val="22"/>
          <w:szCs w:val="22"/>
        </w:rPr>
        <w:t>seinen 4-fach</w:t>
      </w:r>
      <w:r w:rsidR="004701AE" w:rsidRPr="004701AE">
        <w:rPr>
          <w:rFonts w:ascii="Calibri" w:hAnsi="Calibri" w:cs="Calibri"/>
          <w:sz w:val="22"/>
          <w:szCs w:val="22"/>
        </w:rPr>
        <w:t xml:space="preserve"> Framing Blades mit +/- 60° Rotation</w:t>
      </w:r>
      <w:r w:rsidR="001D5AE7">
        <w:rPr>
          <w:rFonts w:ascii="Calibri" w:hAnsi="Calibri" w:cs="Calibri"/>
          <w:sz w:val="22"/>
          <w:szCs w:val="22"/>
        </w:rPr>
        <w:t xml:space="preserve"> für p</w:t>
      </w:r>
      <w:r w:rsidR="004701AE" w:rsidRPr="004701AE">
        <w:rPr>
          <w:rFonts w:ascii="Calibri" w:hAnsi="Calibri" w:cs="Calibri"/>
          <w:sz w:val="22"/>
          <w:szCs w:val="22"/>
        </w:rPr>
        <w:t>räzise Cuts</w:t>
      </w:r>
      <w:r w:rsidR="001D5AE7">
        <w:rPr>
          <w:rFonts w:ascii="Calibri" w:hAnsi="Calibri" w:cs="Calibri"/>
          <w:sz w:val="22"/>
          <w:szCs w:val="22"/>
        </w:rPr>
        <w:t xml:space="preserve"> und mehr.</w:t>
      </w:r>
    </w:p>
    <w:p w14:paraId="0D9486AE" w14:textId="1EA62743" w:rsidR="00706FBB" w:rsidRPr="0039213C" w:rsidRDefault="00706FBB" w:rsidP="002F20E1">
      <w:pPr>
        <w:rPr>
          <w:rFonts w:ascii="Calibri" w:hAnsi="Calibri" w:cs="Calibri"/>
          <w:b/>
          <w:sz w:val="22"/>
          <w:szCs w:val="22"/>
        </w:rPr>
      </w:pPr>
    </w:p>
    <w:p w14:paraId="6FDEE48B" w14:textId="77777777" w:rsidR="008D4769" w:rsidRPr="00142325" w:rsidRDefault="00706FBB" w:rsidP="002F20E1">
      <w:pPr>
        <w:rPr>
          <w:rFonts w:ascii="Calibri" w:hAnsi="Calibri" w:cs="Calibri"/>
          <w:b/>
          <w:sz w:val="22"/>
          <w:szCs w:val="22"/>
        </w:rPr>
      </w:pPr>
      <w:r w:rsidRPr="00142325">
        <w:rPr>
          <w:rFonts w:ascii="Calibri" w:hAnsi="Calibri" w:cs="Calibri"/>
          <w:b/>
          <w:sz w:val="22"/>
          <w:szCs w:val="22"/>
        </w:rPr>
        <w:t>AZOR SP2 IP</w:t>
      </w:r>
    </w:p>
    <w:p w14:paraId="74CC5340" w14:textId="55B9A854" w:rsidR="00AE3FDF" w:rsidRPr="006467A5" w:rsidRDefault="00DC116E" w:rsidP="00B61B8C">
      <w:pPr>
        <w:rPr>
          <w:rFonts w:ascii="Calibri" w:hAnsi="Calibri" w:cs="Calibri"/>
          <w:bCs/>
          <w:sz w:val="22"/>
          <w:szCs w:val="22"/>
        </w:rPr>
      </w:pPr>
      <w:r>
        <w:rPr>
          <w:rFonts w:ascii="Calibri" w:hAnsi="Calibri" w:cs="Calibri"/>
          <w:bCs/>
          <w:sz w:val="22"/>
          <w:szCs w:val="22"/>
        </w:rPr>
        <w:lastRenderedPageBreak/>
        <w:t>Welte</w:t>
      </w:r>
      <w:r w:rsidR="008D4769" w:rsidRPr="00446A34">
        <w:rPr>
          <w:rFonts w:ascii="Calibri" w:hAnsi="Calibri" w:cs="Calibri"/>
          <w:bCs/>
          <w:sz w:val="22"/>
          <w:szCs w:val="22"/>
        </w:rPr>
        <w:t>xklusiver E</w:t>
      </w:r>
      <w:r w:rsidR="00446A34" w:rsidRPr="00446A34">
        <w:rPr>
          <w:rFonts w:ascii="Calibri" w:hAnsi="Calibri" w:cs="Calibri"/>
          <w:bCs/>
          <w:sz w:val="22"/>
          <w:szCs w:val="22"/>
        </w:rPr>
        <w:t xml:space="preserve">inblick für LDI-Besucher: </w:t>
      </w:r>
      <w:r w:rsidR="001805B7" w:rsidRPr="001805B7">
        <w:rPr>
          <w:rFonts w:ascii="Calibri" w:hAnsi="Calibri" w:cs="Calibri"/>
          <w:bCs/>
          <w:sz w:val="22"/>
          <w:szCs w:val="22"/>
        </w:rPr>
        <w:t xml:space="preserve">Der </w:t>
      </w:r>
      <w:r w:rsidR="001805B7" w:rsidRPr="001805B7">
        <w:rPr>
          <w:rFonts w:ascii="Calibri" w:hAnsi="Calibri" w:cs="Calibri"/>
          <w:bCs/>
          <w:color w:val="0D0D0D" w:themeColor="text1" w:themeTint="F2"/>
          <w:sz w:val="22"/>
          <w:szCs w:val="22"/>
          <w:bdr w:val="none" w:sz="0" w:space="0" w:color="auto" w:frame="1"/>
        </w:rPr>
        <w:t xml:space="preserve">AZOR SP2 IP </w:t>
      </w:r>
      <w:r w:rsidR="00742E6F">
        <w:rPr>
          <w:rFonts w:ascii="Calibri" w:hAnsi="Calibri" w:cs="Calibri"/>
          <w:bCs/>
          <w:color w:val="0D0D0D" w:themeColor="text1" w:themeTint="F2"/>
          <w:sz w:val="22"/>
          <w:szCs w:val="22"/>
          <w:bdr w:val="none" w:sz="0" w:space="0" w:color="auto" w:frame="1"/>
        </w:rPr>
        <w:t>–</w:t>
      </w:r>
      <w:r w:rsidR="004E554F">
        <w:rPr>
          <w:rFonts w:ascii="Calibri" w:hAnsi="Calibri" w:cs="Calibri"/>
          <w:bCs/>
          <w:color w:val="0D0D0D" w:themeColor="text1" w:themeTint="F2"/>
          <w:sz w:val="22"/>
          <w:szCs w:val="22"/>
          <w:bdr w:val="none" w:sz="0" w:space="0" w:color="auto" w:frame="1"/>
        </w:rPr>
        <w:t xml:space="preserve"> </w:t>
      </w:r>
      <w:r w:rsidR="00F81811">
        <w:rPr>
          <w:rFonts w:ascii="Calibri" w:hAnsi="Calibri" w:cs="Calibri"/>
          <w:bCs/>
          <w:color w:val="0D0D0D" w:themeColor="text1" w:themeTint="F2"/>
          <w:sz w:val="22"/>
          <w:szCs w:val="22"/>
          <w:bdr w:val="none" w:sz="0" w:space="0" w:color="auto" w:frame="1"/>
        </w:rPr>
        <w:t xml:space="preserve">das neueste Modell der AZOR-Serie </w:t>
      </w:r>
      <w:r w:rsidR="00742E6F">
        <w:rPr>
          <w:rFonts w:ascii="Calibri" w:hAnsi="Calibri" w:cs="Calibri"/>
          <w:bCs/>
          <w:color w:val="0D0D0D" w:themeColor="text1" w:themeTint="F2"/>
          <w:sz w:val="22"/>
          <w:szCs w:val="22"/>
          <w:bdr w:val="none" w:sz="0" w:space="0" w:color="auto" w:frame="1"/>
        </w:rPr>
        <w:t xml:space="preserve">– ist </w:t>
      </w:r>
      <w:r w:rsidR="004E554F">
        <w:rPr>
          <w:rFonts w:ascii="Calibri" w:hAnsi="Calibri" w:cs="Calibri"/>
          <w:bCs/>
          <w:color w:val="0D0D0D" w:themeColor="text1" w:themeTint="F2"/>
          <w:sz w:val="22"/>
          <w:szCs w:val="22"/>
          <w:bdr w:val="none" w:sz="0" w:space="0" w:color="auto" w:frame="1"/>
        </w:rPr>
        <w:t xml:space="preserve">ein kompakter </w:t>
      </w:r>
      <w:r w:rsidR="001805B7" w:rsidRPr="001805B7">
        <w:rPr>
          <w:rFonts w:ascii="Calibri" w:hAnsi="Calibri" w:cs="Calibri"/>
          <w:bCs/>
          <w:color w:val="0D0D0D" w:themeColor="text1" w:themeTint="F2"/>
          <w:sz w:val="22"/>
          <w:szCs w:val="22"/>
          <w:bdr w:val="none" w:sz="0" w:space="0" w:color="auto" w:frame="1"/>
        </w:rPr>
        <w:t>Spot Profile Moving Head</w:t>
      </w:r>
      <w:r w:rsidR="004E554F">
        <w:rPr>
          <w:rFonts w:ascii="Calibri" w:hAnsi="Calibri" w:cs="Calibri"/>
          <w:bCs/>
          <w:color w:val="0D0D0D" w:themeColor="text1" w:themeTint="F2"/>
          <w:sz w:val="22"/>
          <w:szCs w:val="22"/>
          <w:bdr w:val="none" w:sz="0" w:space="0" w:color="auto" w:frame="1"/>
        </w:rPr>
        <w:t xml:space="preserve"> </w:t>
      </w:r>
      <w:r w:rsidR="004E554F">
        <w:rPr>
          <w:rFonts w:ascii="Calibri" w:eastAsia="Tahoma" w:hAnsi="Calibri" w:cs="Calibri"/>
          <w:color w:val="000000" w:themeColor="text1"/>
          <w:kern w:val="1"/>
          <w:sz w:val="22"/>
          <w:szCs w:val="22"/>
          <w:lang w:eastAsia="de-DE" w:bidi="de-DE"/>
        </w:rPr>
        <w:t>mit</w:t>
      </w:r>
      <w:r w:rsidR="004E554F" w:rsidRPr="00084579">
        <w:rPr>
          <w:rFonts w:ascii="Calibri" w:eastAsia="Tahoma" w:hAnsi="Calibri" w:cs="Calibri"/>
          <w:color w:val="000000" w:themeColor="text1"/>
          <w:kern w:val="1"/>
          <w:sz w:val="22"/>
          <w:szCs w:val="22"/>
          <w:lang w:eastAsia="de-DE" w:bidi="de-DE"/>
        </w:rPr>
        <w:t xml:space="preserve"> 300 W</w:t>
      </w:r>
      <w:r w:rsidR="004E554F">
        <w:rPr>
          <w:rFonts w:ascii="Calibri" w:eastAsia="Tahoma" w:hAnsi="Calibri" w:cs="Calibri"/>
          <w:color w:val="000000" w:themeColor="text1"/>
          <w:kern w:val="1"/>
          <w:sz w:val="22"/>
          <w:szCs w:val="22"/>
          <w:lang w:eastAsia="de-DE" w:bidi="de-DE"/>
        </w:rPr>
        <w:t xml:space="preserve"> </w:t>
      </w:r>
      <w:r w:rsidR="004E554F" w:rsidRPr="00084579">
        <w:rPr>
          <w:rFonts w:ascii="Calibri" w:eastAsia="Tahoma" w:hAnsi="Calibri" w:cs="Calibri"/>
          <w:color w:val="000000" w:themeColor="text1"/>
          <w:kern w:val="1"/>
          <w:sz w:val="22"/>
          <w:szCs w:val="22"/>
          <w:lang w:eastAsia="de-DE" w:bidi="de-DE"/>
        </w:rPr>
        <w:t>LED-Lichtquelle</w:t>
      </w:r>
      <w:r w:rsidR="004A427E">
        <w:rPr>
          <w:rFonts w:ascii="Calibri" w:eastAsia="Tahoma" w:hAnsi="Calibri" w:cs="Calibri"/>
          <w:color w:val="000000" w:themeColor="text1"/>
          <w:kern w:val="1"/>
          <w:sz w:val="22"/>
          <w:szCs w:val="22"/>
          <w:lang w:eastAsia="de-DE" w:bidi="de-DE"/>
        </w:rPr>
        <w:t xml:space="preserve">, </w:t>
      </w:r>
      <w:r w:rsidR="004E554F" w:rsidRPr="00084579">
        <w:rPr>
          <w:rFonts w:ascii="Calibri" w:eastAsia="Tahoma" w:hAnsi="Calibri" w:cs="Calibri"/>
          <w:color w:val="000000" w:themeColor="text1"/>
          <w:kern w:val="1"/>
          <w:sz w:val="22"/>
          <w:szCs w:val="22"/>
          <w:lang w:eastAsia="de-DE" w:bidi="de-DE"/>
        </w:rPr>
        <w:t>große</w:t>
      </w:r>
      <w:r w:rsidR="004A427E">
        <w:rPr>
          <w:rFonts w:ascii="Calibri" w:eastAsia="Tahoma" w:hAnsi="Calibri" w:cs="Calibri"/>
          <w:color w:val="000000" w:themeColor="text1"/>
          <w:kern w:val="1"/>
          <w:sz w:val="22"/>
          <w:szCs w:val="22"/>
          <w:lang w:eastAsia="de-DE" w:bidi="de-DE"/>
        </w:rPr>
        <w:t>m 5°-50°</w:t>
      </w:r>
      <w:r w:rsidR="004E554F" w:rsidRPr="00084579">
        <w:rPr>
          <w:rFonts w:ascii="Calibri" w:eastAsia="Tahoma" w:hAnsi="Calibri" w:cs="Calibri"/>
          <w:color w:val="000000" w:themeColor="text1"/>
          <w:kern w:val="1"/>
          <w:sz w:val="22"/>
          <w:szCs w:val="22"/>
          <w:lang w:eastAsia="de-DE" w:bidi="de-DE"/>
        </w:rPr>
        <w:t xml:space="preserve"> Zoombereich</w:t>
      </w:r>
      <w:r w:rsidR="004A427E">
        <w:rPr>
          <w:rFonts w:ascii="Calibri" w:eastAsia="Tahoma" w:hAnsi="Calibri" w:cs="Calibri"/>
          <w:color w:val="000000" w:themeColor="text1"/>
          <w:kern w:val="1"/>
          <w:sz w:val="22"/>
          <w:szCs w:val="22"/>
          <w:lang w:eastAsia="de-DE" w:bidi="de-DE"/>
        </w:rPr>
        <w:t xml:space="preserve"> und </w:t>
      </w:r>
      <w:r w:rsidR="004A427E" w:rsidRPr="00084579">
        <w:rPr>
          <w:rFonts w:ascii="Calibri" w:eastAsia="Tahoma" w:hAnsi="Calibri" w:cs="Calibri"/>
          <w:color w:val="000000" w:themeColor="text1"/>
          <w:kern w:val="1"/>
          <w:sz w:val="22"/>
          <w:szCs w:val="22"/>
          <w:lang w:eastAsia="de-DE" w:bidi="de-DE"/>
        </w:rPr>
        <w:t>motorisierte</w:t>
      </w:r>
      <w:r w:rsidR="004A427E">
        <w:rPr>
          <w:rFonts w:ascii="Calibri" w:eastAsia="Tahoma" w:hAnsi="Calibri" w:cs="Calibri"/>
          <w:color w:val="000000" w:themeColor="text1"/>
          <w:kern w:val="1"/>
          <w:sz w:val="22"/>
          <w:szCs w:val="22"/>
          <w:lang w:eastAsia="de-DE" w:bidi="de-DE"/>
        </w:rPr>
        <w:t>n</w:t>
      </w:r>
      <w:r w:rsidR="004A427E" w:rsidRPr="00084579">
        <w:rPr>
          <w:rFonts w:ascii="Calibri" w:eastAsia="Tahoma" w:hAnsi="Calibri" w:cs="Calibri"/>
          <w:color w:val="000000" w:themeColor="text1"/>
          <w:kern w:val="1"/>
          <w:sz w:val="22"/>
          <w:szCs w:val="22"/>
          <w:lang w:eastAsia="de-DE" w:bidi="de-DE"/>
        </w:rPr>
        <w:t xml:space="preserve"> Framing Blades</w:t>
      </w:r>
      <w:r w:rsidR="004A427E">
        <w:rPr>
          <w:rFonts w:ascii="Calibri" w:eastAsia="Tahoma" w:hAnsi="Calibri" w:cs="Calibri"/>
          <w:color w:val="000000" w:themeColor="text1"/>
          <w:kern w:val="1"/>
          <w:sz w:val="22"/>
          <w:szCs w:val="22"/>
          <w:lang w:eastAsia="de-DE" w:bidi="de-DE"/>
        </w:rPr>
        <w:t xml:space="preserve"> – und jetzt auch als IP65-Version für den Outdoor-Einsatz verfügbar.</w:t>
      </w:r>
    </w:p>
    <w:p w14:paraId="3847DA62" w14:textId="77777777" w:rsidR="006467A5" w:rsidRPr="006467A5" w:rsidRDefault="006467A5" w:rsidP="002F20E1">
      <w:pPr>
        <w:rPr>
          <w:rFonts w:ascii="Calibri" w:hAnsi="Calibri" w:cs="Calibri"/>
          <w:bCs/>
          <w:sz w:val="22"/>
          <w:szCs w:val="22"/>
        </w:rPr>
      </w:pPr>
    </w:p>
    <w:p w14:paraId="4687D2AC" w14:textId="21DDEF7E" w:rsidR="00272398" w:rsidRPr="000C4ECE" w:rsidRDefault="009A3315" w:rsidP="00272398">
      <w:pPr>
        <w:rPr>
          <w:rFonts w:ascii="Calibri" w:hAnsi="Calibri" w:cs="Calibri"/>
          <w:b/>
          <w:bCs/>
          <w:sz w:val="22"/>
          <w:szCs w:val="22"/>
        </w:rPr>
      </w:pPr>
      <w:r>
        <w:rPr>
          <w:rFonts w:ascii="Calibri" w:hAnsi="Calibri" w:cs="Calibri"/>
          <w:b/>
          <w:bCs/>
          <w:sz w:val="22"/>
          <w:szCs w:val="22"/>
        </w:rPr>
        <w:t>Die weiteren</w:t>
      </w:r>
      <w:r w:rsidR="00272398" w:rsidRPr="000C4ECE">
        <w:rPr>
          <w:rFonts w:ascii="Calibri" w:hAnsi="Calibri" w:cs="Calibri"/>
          <w:b/>
          <w:bCs/>
          <w:sz w:val="22"/>
          <w:szCs w:val="22"/>
        </w:rPr>
        <w:t xml:space="preserve"> Cameo </w:t>
      </w:r>
      <w:r w:rsidR="00AB5CA0">
        <w:rPr>
          <w:rFonts w:ascii="Calibri" w:hAnsi="Calibri" w:cs="Calibri"/>
          <w:b/>
          <w:bCs/>
          <w:sz w:val="22"/>
          <w:szCs w:val="22"/>
        </w:rPr>
        <w:t>Serien</w:t>
      </w:r>
      <w:r w:rsidR="00272398" w:rsidRPr="000C4ECE">
        <w:rPr>
          <w:rFonts w:ascii="Calibri" w:hAnsi="Calibri" w:cs="Calibri"/>
          <w:b/>
          <w:bCs/>
          <w:sz w:val="22"/>
          <w:szCs w:val="22"/>
        </w:rPr>
        <w:t xml:space="preserve"> im Überblick:</w:t>
      </w:r>
    </w:p>
    <w:p w14:paraId="63A9E873" w14:textId="77777777" w:rsidR="00272398" w:rsidRPr="000C4ECE" w:rsidRDefault="00272398" w:rsidP="00272398">
      <w:pPr>
        <w:rPr>
          <w:rFonts w:ascii="Calibri" w:hAnsi="Calibri" w:cs="Calibri"/>
          <w:b/>
          <w:bCs/>
          <w:sz w:val="22"/>
          <w:szCs w:val="22"/>
        </w:rPr>
      </w:pPr>
    </w:p>
    <w:p w14:paraId="08476710" w14:textId="476C0B6E" w:rsidR="00272398" w:rsidRPr="00412809" w:rsidRDefault="00272398" w:rsidP="00272398">
      <w:pPr>
        <w:rPr>
          <w:rFonts w:ascii="Calibri" w:hAnsi="Calibri" w:cs="Calibri"/>
          <w:sz w:val="22"/>
          <w:szCs w:val="22"/>
        </w:rPr>
      </w:pPr>
      <w:r w:rsidRPr="00AE1B28">
        <w:rPr>
          <w:rFonts w:ascii="Calibri" w:hAnsi="Calibri" w:cs="Calibri"/>
          <w:b/>
          <w:bCs/>
          <w:sz w:val="22"/>
          <w:szCs w:val="22"/>
        </w:rPr>
        <w:t>PIXBAR G2</w:t>
      </w:r>
      <w:r w:rsidRPr="00AE1B28">
        <w:rPr>
          <w:rFonts w:ascii="Calibri" w:hAnsi="Calibri" w:cs="Calibri"/>
          <w:sz w:val="22"/>
          <w:szCs w:val="22"/>
        </w:rPr>
        <w:t xml:space="preserve"> – IP65-LED-Bars</w:t>
      </w:r>
      <w:r w:rsidR="00DF2770">
        <w:rPr>
          <w:rFonts w:ascii="Calibri" w:hAnsi="Calibri" w:cs="Calibri"/>
          <w:sz w:val="22"/>
          <w:szCs w:val="22"/>
        </w:rPr>
        <w:t xml:space="preserve"> </w:t>
      </w:r>
      <w:r w:rsidRPr="00AE1B28">
        <w:rPr>
          <w:rFonts w:ascii="Calibri" w:hAnsi="Calibri" w:cs="Calibri"/>
          <w:sz w:val="22"/>
          <w:szCs w:val="22"/>
        </w:rPr>
        <w:t xml:space="preserve">mit innovativem Verbindungssystem für kreative und einfach umzusetzende </w:t>
      </w:r>
      <w:r w:rsidRPr="00412809">
        <w:rPr>
          <w:rFonts w:ascii="Calibri" w:hAnsi="Calibri" w:cs="Calibri"/>
          <w:sz w:val="22"/>
          <w:szCs w:val="22"/>
        </w:rPr>
        <w:t>Lichtdesigns, ob vertikal oder horizontal an der Traverse oder stehend auf einer Bodenplatte</w:t>
      </w:r>
      <w:r w:rsidR="00DF2770">
        <w:rPr>
          <w:rFonts w:ascii="Calibri" w:hAnsi="Calibri" w:cs="Calibri"/>
          <w:sz w:val="22"/>
          <w:szCs w:val="22"/>
        </w:rPr>
        <w:t xml:space="preserve"> – verfügbar als Kurz- und Langversion</w:t>
      </w:r>
      <w:r w:rsidR="003C6DB3">
        <w:rPr>
          <w:rFonts w:ascii="Calibri" w:hAnsi="Calibri" w:cs="Calibri"/>
          <w:sz w:val="22"/>
          <w:szCs w:val="22"/>
        </w:rPr>
        <w:t>.</w:t>
      </w:r>
    </w:p>
    <w:p w14:paraId="364977C7" w14:textId="6AF7FF78" w:rsidR="00272398" w:rsidRPr="00F12DFA" w:rsidRDefault="00272398" w:rsidP="00272398">
      <w:pPr>
        <w:rPr>
          <w:rFonts w:ascii="Calibri" w:hAnsi="Calibri" w:cs="Calibri"/>
          <w:sz w:val="22"/>
          <w:szCs w:val="22"/>
        </w:rPr>
      </w:pPr>
      <w:r w:rsidRPr="00412809">
        <w:rPr>
          <w:rFonts w:ascii="Calibri" w:hAnsi="Calibri" w:cs="Calibri"/>
          <w:b/>
          <w:bCs/>
          <w:sz w:val="22"/>
          <w:szCs w:val="22"/>
        </w:rPr>
        <w:t xml:space="preserve">OTOS </w:t>
      </w:r>
      <w:r w:rsidR="00DF2770">
        <w:rPr>
          <w:rFonts w:ascii="Calibri" w:hAnsi="Calibri" w:cs="Calibri"/>
          <w:b/>
          <w:bCs/>
          <w:sz w:val="22"/>
          <w:szCs w:val="22"/>
        </w:rPr>
        <w:t>WASH</w:t>
      </w:r>
      <w:r w:rsidR="00AB5CA0">
        <w:rPr>
          <w:rFonts w:ascii="Calibri" w:hAnsi="Calibri" w:cs="Calibri"/>
          <w:b/>
          <w:bCs/>
          <w:sz w:val="22"/>
          <w:szCs w:val="22"/>
        </w:rPr>
        <w:t xml:space="preserve"> </w:t>
      </w:r>
      <w:r w:rsidR="00F12DFA">
        <w:rPr>
          <w:rFonts w:ascii="Calibri" w:hAnsi="Calibri" w:cs="Calibri"/>
          <w:b/>
          <w:bCs/>
          <w:sz w:val="22"/>
          <w:szCs w:val="22"/>
        </w:rPr>
        <w:t>–</w:t>
      </w:r>
      <w:r w:rsidR="00F12DFA">
        <w:rPr>
          <w:rFonts w:ascii="Calibri" w:eastAsia="Tahoma" w:hAnsi="Calibri" w:cs="Calibri"/>
          <w:color w:val="000000" w:themeColor="text1"/>
          <w:kern w:val="1"/>
          <w:sz w:val="22"/>
          <w:szCs w:val="22"/>
          <w:lang w:eastAsia="de-DE" w:bidi="de-DE"/>
        </w:rPr>
        <w:t xml:space="preserve"> </w:t>
      </w:r>
      <w:r w:rsidR="00F12DFA" w:rsidRPr="00DC3A7A">
        <w:rPr>
          <w:rFonts w:ascii="Calibri" w:eastAsia="Tahoma" w:hAnsi="Calibri" w:cs="Calibri"/>
          <w:color w:val="000000" w:themeColor="text1"/>
          <w:kern w:val="1"/>
          <w:sz w:val="22"/>
          <w:szCs w:val="22"/>
          <w:lang w:eastAsia="de-DE" w:bidi="de-DE"/>
        </w:rPr>
        <w:t xml:space="preserve">IP65 Wash Moving Heads mit </w:t>
      </w:r>
      <w:r w:rsidR="00F12DFA">
        <w:rPr>
          <w:rFonts w:ascii="Calibri" w:eastAsia="Tahoma" w:hAnsi="Calibri" w:cs="Calibri"/>
          <w:color w:val="000000" w:themeColor="text1"/>
          <w:kern w:val="1"/>
          <w:sz w:val="22"/>
          <w:szCs w:val="22"/>
          <w:lang w:eastAsia="de-DE" w:bidi="de-DE"/>
        </w:rPr>
        <w:t>einzeln ansteuerbaren</w:t>
      </w:r>
      <w:r w:rsidR="00F12DFA" w:rsidRPr="00DC3A7A">
        <w:rPr>
          <w:rFonts w:ascii="Calibri" w:eastAsia="Tahoma" w:hAnsi="Calibri" w:cs="Calibri"/>
          <w:color w:val="000000" w:themeColor="text1"/>
          <w:kern w:val="1"/>
          <w:sz w:val="22"/>
          <w:szCs w:val="22"/>
          <w:lang w:eastAsia="de-DE" w:bidi="de-DE"/>
        </w:rPr>
        <w:t xml:space="preserve"> RGBL-LEDs</w:t>
      </w:r>
      <w:r w:rsidR="00F12DFA">
        <w:rPr>
          <w:rFonts w:ascii="Calibri" w:eastAsia="Tahoma" w:hAnsi="Calibri" w:cs="Calibri"/>
          <w:color w:val="000000" w:themeColor="text1"/>
          <w:kern w:val="1"/>
          <w:sz w:val="22"/>
          <w:szCs w:val="22"/>
          <w:lang w:eastAsia="de-DE" w:bidi="de-DE"/>
        </w:rPr>
        <w:t xml:space="preserve">, </w:t>
      </w:r>
      <w:r w:rsidR="00F12DFA" w:rsidRPr="00DC3A7A">
        <w:rPr>
          <w:rFonts w:ascii="Calibri" w:eastAsia="Tahoma" w:hAnsi="Calibri" w:cs="Calibri"/>
          <w:color w:val="000000" w:themeColor="text1"/>
          <w:kern w:val="1"/>
          <w:sz w:val="22"/>
          <w:szCs w:val="22"/>
          <w:lang w:eastAsia="de-DE" w:bidi="de-DE"/>
        </w:rPr>
        <w:t>separat steuerbare</w:t>
      </w:r>
      <w:r w:rsidR="00F12DFA">
        <w:rPr>
          <w:rFonts w:ascii="Calibri" w:eastAsia="Tahoma" w:hAnsi="Calibri" w:cs="Calibri"/>
          <w:color w:val="000000" w:themeColor="text1"/>
          <w:kern w:val="1"/>
          <w:sz w:val="22"/>
          <w:szCs w:val="22"/>
          <w:lang w:eastAsia="de-DE" w:bidi="de-DE"/>
        </w:rPr>
        <w:t>m</w:t>
      </w:r>
      <w:r w:rsidR="00F12DFA" w:rsidRPr="00DC3A7A">
        <w:rPr>
          <w:rFonts w:ascii="Calibri" w:eastAsia="Tahoma" w:hAnsi="Calibri" w:cs="Calibri"/>
          <w:color w:val="000000" w:themeColor="text1"/>
          <w:kern w:val="1"/>
          <w:sz w:val="22"/>
          <w:szCs w:val="22"/>
          <w:lang w:eastAsia="de-DE" w:bidi="de-DE"/>
        </w:rPr>
        <w:t xml:space="preserve"> FX</w:t>
      </w:r>
      <w:r w:rsidR="00F12DFA">
        <w:rPr>
          <w:rFonts w:ascii="Calibri" w:eastAsia="Tahoma" w:hAnsi="Calibri" w:cs="Calibri"/>
          <w:color w:val="000000" w:themeColor="text1"/>
          <w:kern w:val="1"/>
          <w:sz w:val="22"/>
          <w:szCs w:val="22"/>
          <w:lang w:eastAsia="de-DE" w:bidi="de-DE"/>
        </w:rPr>
        <w:t>-</w:t>
      </w:r>
      <w:r w:rsidR="00F12DFA" w:rsidRPr="00DC3A7A">
        <w:rPr>
          <w:rFonts w:ascii="Calibri" w:eastAsia="Tahoma" w:hAnsi="Calibri" w:cs="Calibri"/>
          <w:color w:val="000000" w:themeColor="text1"/>
          <w:kern w:val="1"/>
          <w:sz w:val="22"/>
          <w:szCs w:val="22"/>
          <w:lang w:eastAsia="de-DE" w:bidi="de-DE"/>
        </w:rPr>
        <w:t>LED</w:t>
      </w:r>
      <w:r w:rsidR="00F12DFA">
        <w:rPr>
          <w:rFonts w:ascii="Calibri" w:eastAsia="Tahoma" w:hAnsi="Calibri" w:cs="Calibri"/>
          <w:color w:val="000000" w:themeColor="text1"/>
          <w:kern w:val="1"/>
          <w:sz w:val="22"/>
          <w:szCs w:val="22"/>
          <w:lang w:eastAsia="de-DE" w:bidi="de-DE"/>
        </w:rPr>
        <w:t>-</w:t>
      </w:r>
      <w:r w:rsidR="00F12DFA" w:rsidRPr="00DC3A7A">
        <w:rPr>
          <w:rFonts w:ascii="Calibri" w:eastAsia="Tahoma" w:hAnsi="Calibri" w:cs="Calibri"/>
          <w:color w:val="000000" w:themeColor="text1"/>
          <w:kern w:val="1"/>
          <w:sz w:val="22"/>
          <w:szCs w:val="22"/>
          <w:lang w:eastAsia="de-DE" w:bidi="de-DE"/>
        </w:rPr>
        <w:t xml:space="preserve">Effektring </w:t>
      </w:r>
      <w:r w:rsidR="00F12DFA">
        <w:rPr>
          <w:rFonts w:ascii="Calibri" w:eastAsia="Tahoma" w:hAnsi="Calibri" w:cs="Calibri"/>
          <w:color w:val="000000" w:themeColor="text1"/>
          <w:kern w:val="1"/>
          <w:sz w:val="22"/>
          <w:szCs w:val="22"/>
          <w:lang w:eastAsia="de-DE" w:bidi="de-DE"/>
        </w:rPr>
        <w:t>und</w:t>
      </w:r>
      <w:r w:rsidR="00F12DFA" w:rsidRPr="00DC3A7A">
        <w:rPr>
          <w:rFonts w:ascii="Calibri" w:eastAsia="Tahoma" w:hAnsi="Calibri" w:cs="Calibri"/>
          <w:color w:val="000000" w:themeColor="text1"/>
          <w:kern w:val="1"/>
          <w:sz w:val="22"/>
          <w:szCs w:val="22"/>
          <w:lang w:eastAsia="de-DE" w:bidi="de-DE"/>
        </w:rPr>
        <w:t xml:space="preserve"> Multi-Zoom-Funktion</w:t>
      </w:r>
      <w:r w:rsidR="00F12DFA">
        <w:rPr>
          <w:rFonts w:ascii="Calibri" w:eastAsia="Tahoma" w:hAnsi="Calibri" w:cs="Calibri"/>
          <w:color w:val="000000" w:themeColor="text1"/>
          <w:kern w:val="1"/>
          <w:sz w:val="22"/>
          <w:szCs w:val="22"/>
          <w:lang w:eastAsia="de-DE" w:bidi="de-DE"/>
        </w:rPr>
        <w:t xml:space="preserve"> für die individuelle Ansteuerung von</w:t>
      </w:r>
      <w:r w:rsidR="00F12DFA" w:rsidRPr="00DC3A7A">
        <w:rPr>
          <w:rFonts w:ascii="Calibri" w:eastAsia="Tahoma" w:hAnsi="Calibri" w:cs="Calibri"/>
          <w:color w:val="000000" w:themeColor="text1"/>
          <w:kern w:val="1"/>
          <w:sz w:val="22"/>
          <w:szCs w:val="22"/>
          <w:lang w:eastAsia="de-DE" w:bidi="de-DE"/>
        </w:rPr>
        <w:t xml:space="preserve"> bis zu drei Zoom-Ebenen</w:t>
      </w:r>
      <w:r w:rsidR="00F12DFA">
        <w:rPr>
          <w:rFonts w:ascii="Calibri" w:eastAsia="Tahoma" w:hAnsi="Calibri" w:cs="Calibri"/>
          <w:color w:val="000000" w:themeColor="text1"/>
          <w:kern w:val="1"/>
          <w:sz w:val="22"/>
          <w:szCs w:val="22"/>
          <w:lang w:eastAsia="de-DE" w:bidi="de-DE"/>
        </w:rPr>
        <w:t xml:space="preserve">. </w:t>
      </w:r>
    </w:p>
    <w:p w14:paraId="342BD884" w14:textId="2D3F63F5" w:rsidR="00D36AF1" w:rsidRPr="008441A8" w:rsidRDefault="00C2018B" w:rsidP="00D36AF1">
      <w:pPr>
        <w:rPr>
          <w:rFonts w:ascii="Calibri" w:hAnsi="Calibri" w:cs="Calibri"/>
          <w:b/>
          <w:bCs/>
          <w:sz w:val="22"/>
          <w:szCs w:val="22"/>
        </w:rPr>
      </w:pPr>
      <w:r w:rsidRPr="008441A8">
        <w:rPr>
          <w:rFonts w:ascii="Calibri" w:hAnsi="Calibri" w:cs="Calibri"/>
          <w:b/>
          <w:bCs/>
          <w:sz w:val="22"/>
          <w:szCs w:val="22"/>
        </w:rPr>
        <w:t>ZENIT</w:t>
      </w:r>
      <w:r w:rsidR="00AB5CA0" w:rsidRPr="008441A8">
        <w:rPr>
          <w:rFonts w:ascii="Calibri" w:hAnsi="Calibri" w:cs="Calibri"/>
          <w:b/>
          <w:bCs/>
          <w:sz w:val="22"/>
          <w:szCs w:val="22"/>
        </w:rPr>
        <w:t xml:space="preserve"> </w:t>
      </w:r>
      <w:r w:rsidR="00D36AF1" w:rsidRPr="008441A8">
        <w:rPr>
          <w:rFonts w:ascii="Calibri" w:hAnsi="Calibri" w:cs="Calibri"/>
          <w:sz w:val="22"/>
          <w:szCs w:val="22"/>
        </w:rPr>
        <w:t xml:space="preserve">– </w:t>
      </w:r>
      <w:r w:rsidR="00F12DFA" w:rsidRPr="008441A8">
        <w:rPr>
          <w:rFonts w:ascii="Calibri" w:hAnsi="Calibri" w:cs="Calibri"/>
          <w:color w:val="000000" w:themeColor="text1"/>
          <w:sz w:val="22"/>
          <w:szCs w:val="22"/>
        </w:rPr>
        <w:t xml:space="preserve">Die LED Outdoor Wash Lights der ZENIT-Serie sind </w:t>
      </w:r>
      <w:r w:rsidR="008441A8" w:rsidRPr="008441A8">
        <w:rPr>
          <w:rFonts w:ascii="Calibri" w:hAnsi="Calibri" w:cs="Calibri"/>
          <w:color w:val="000000" w:themeColor="text1"/>
          <w:sz w:val="22"/>
          <w:szCs w:val="22"/>
        </w:rPr>
        <w:t xml:space="preserve">seit Jahren weltweit im Einsatz und </w:t>
      </w:r>
      <w:r w:rsidR="008441A8">
        <w:rPr>
          <w:rFonts w:ascii="Calibri" w:hAnsi="Calibri" w:cs="Calibri"/>
          <w:color w:val="000000" w:themeColor="text1"/>
          <w:sz w:val="22"/>
          <w:szCs w:val="22"/>
        </w:rPr>
        <w:t>gehören zu den erfolgreichsten Cameo-Produkten aller Zeiten</w:t>
      </w:r>
      <w:r w:rsidR="0083396D">
        <w:rPr>
          <w:rFonts w:ascii="Calibri" w:hAnsi="Calibri" w:cs="Calibri"/>
          <w:color w:val="000000" w:themeColor="text1"/>
          <w:sz w:val="22"/>
          <w:szCs w:val="22"/>
        </w:rPr>
        <w:t>.</w:t>
      </w:r>
    </w:p>
    <w:p w14:paraId="57EE5F26" w14:textId="77777777" w:rsidR="00983E6C" w:rsidRPr="008441A8" w:rsidRDefault="00983E6C" w:rsidP="004330C6">
      <w:pPr>
        <w:pStyle w:val="KeinLeerraum"/>
        <w:rPr>
          <w:rFonts w:ascii="Calibri" w:hAnsi="Calibri" w:cs="Calibri"/>
          <w:b/>
          <w:bCs/>
          <w:color w:val="000000" w:themeColor="text1"/>
          <w:sz w:val="22"/>
          <w:szCs w:val="22"/>
        </w:rPr>
      </w:pPr>
    </w:p>
    <w:p w14:paraId="56359EFB" w14:textId="08DC8615" w:rsidR="00272398" w:rsidRPr="00272398" w:rsidRDefault="009B1FC9" w:rsidP="00272398">
      <w:pPr>
        <w:pStyle w:val="KeinLeerraum"/>
        <w:rPr>
          <w:rFonts w:ascii="Calibri" w:hAnsi="Calibri" w:cs="Calibri"/>
          <w:b/>
          <w:bCs/>
          <w:color w:val="000000" w:themeColor="text1"/>
          <w:sz w:val="22"/>
          <w:szCs w:val="22"/>
        </w:rPr>
      </w:pPr>
      <w:r w:rsidRPr="00272398">
        <w:rPr>
          <w:rFonts w:ascii="Calibri" w:hAnsi="Calibri" w:cs="Calibri"/>
          <w:b/>
          <w:bCs/>
          <w:color w:val="000000" w:themeColor="text1"/>
          <w:sz w:val="22"/>
          <w:szCs w:val="22"/>
        </w:rPr>
        <w:t>Cameo</w:t>
      </w:r>
      <w:r w:rsidR="00272398" w:rsidRPr="00272398">
        <w:rPr>
          <w:rFonts w:ascii="Calibri" w:hAnsi="Calibri" w:cs="Calibri"/>
          <w:b/>
          <w:bCs/>
          <w:color w:val="000000" w:themeColor="text1"/>
          <w:sz w:val="22"/>
          <w:szCs w:val="22"/>
        </w:rPr>
        <w:t xml:space="preserve"> </w:t>
      </w:r>
      <w:r w:rsidR="00272398" w:rsidRPr="00272398">
        <w:rPr>
          <w:rFonts w:ascii="Calibri" w:hAnsi="Calibri" w:cs="Calibri"/>
          <w:b/>
          <w:bCs/>
          <w:color w:val="0D0D0D" w:themeColor="text1" w:themeTint="F2"/>
          <w:sz w:val="22"/>
          <w:szCs w:val="22"/>
        </w:rPr>
        <w:t xml:space="preserve">auf der </w:t>
      </w:r>
      <w:r w:rsidR="00272398">
        <w:rPr>
          <w:rFonts w:ascii="Calibri" w:hAnsi="Calibri" w:cs="Calibri"/>
          <w:b/>
          <w:bCs/>
          <w:color w:val="0D0D0D" w:themeColor="text1" w:themeTint="F2"/>
          <w:sz w:val="22"/>
          <w:szCs w:val="22"/>
        </w:rPr>
        <w:t>LDI</w:t>
      </w:r>
      <w:r w:rsidR="00272398" w:rsidRPr="00272398">
        <w:rPr>
          <w:rFonts w:ascii="Calibri" w:hAnsi="Calibri" w:cs="Calibri"/>
          <w:b/>
          <w:bCs/>
          <w:color w:val="0D0D0D" w:themeColor="text1" w:themeTint="F2"/>
          <w:sz w:val="22"/>
          <w:szCs w:val="22"/>
        </w:rPr>
        <w:t xml:space="preserve"> 202</w:t>
      </w:r>
      <w:r w:rsidR="004D40EB">
        <w:rPr>
          <w:rFonts w:ascii="Calibri" w:hAnsi="Calibri" w:cs="Calibri"/>
          <w:b/>
          <w:bCs/>
          <w:color w:val="0D0D0D" w:themeColor="text1" w:themeTint="F2"/>
          <w:sz w:val="22"/>
          <w:szCs w:val="22"/>
        </w:rPr>
        <w:t>4</w:t>
      </w:r>
      <w:r w:rsidR="00272398" w:rsidRPr="00272398">
        <w:rPr>
          <w:rFonts w:ascii="Calibri" w:hAnsi="Calibri" w:cs="Calibri"/>
          <w:b/>
          <w:bCs/>
          <w:color w:val="0D0D0D" w:themeColor="text1" w:themeTint="F2"/>
          <w:sz w:val="22"/>
          <w:szCs w:val="22"/>
        </w:rPr>
        <w:t>:</w:t>
      </w:r>
    </w:p>
    <w:p w14:paraId="6220E616" w14:textId="1B656E1C" w:rsidR="00272398" w:rsidRPr="0013205B" w:rsidRDefault="00272398" w:rsidP="00272398">
      <w:pPr>
        <w:pStyle w:val="KeinLeerraum"/>
        <w:rPr>
          <w:rFonts w:ascii="Calibri" w:hAnsi="Calibri" w:cs="Calibri"/>
          <w:color w:val="000000" w:themeColor="text1"/>
          <w:sz w:val="22"/>
          <w:szCs w:val="22"/>
        </w:rPr>
      </w:pPr>
      <w:r w:rsidRPr="0013205B">
        <w:rPr>
          <w:rFonts w:ascii="Calibri" w:hAnsi="Calibri" w:cs="Calibri"/>
          <w:color w:val="000000" w:themeColor="text1"/>
          <w:sz w:val="22"/>
          <w:szCs w:val="22"/>
        </w:rPr>
        <w:t xml:space="preserve">Stand </w:t>
      </w:r>
      <w:r w:rsidR="004B4F0E" w:rsidRPr="0013205B">
        <w:rPr>
          <w:rFonts w:ascii="Calibri" w:hAnsi="Calibri" w:cs="Calibri"/>
          <w:color w:val="000000" w:themeColor="text1"/>
          <w:sz w:val="22"/>
          <w:szCs w:val="22"/>
        </w:rPr>
        <w:t>#1</w:t>
      </w:r>
      <w:r w:rsidR="004D40EB" w:rsidRPr="0013205B">
        <w:rPr>
          <w:rFonts w:ascii="Calibri" w:hAnsi="Calibri" w:cs="Calibri"/>
          <w:color w:val="000000" w:themeColor="text1"/>
          <w:sz w:val="22"/>
          <w:szCs w:val="22"/>
        </w:rPr>
        <w:t>454</w:t>
      </w:r>
    </w:p>
    <w:p w14:paraId="2327D135" w14:textId="77777777" w:rsidR="00272398" w:rsidRPr="00142325" w:rsidRDefault="00272398" w:rsidP="00272398">
      <w:pPr>
        <w:pStyle w:val="KeinLeerraum"/>
        <w:rPr>
          <w:rFonts w:ascii="Calibri" w:hAnsi="Calibri" w:cs="Calibri"/>
          <w:color w:val="0D0D0D" w:themeColor="text1" w:themeTint="F2"/>
          <w:sz w:val="22"/>
          <w:szCs w:val="22"/>
        </w:rPr>
      </w:pPr>
    </w:p>
    <w:p w14:paraId="4991915B" w14:textId="0390DCFF" w:rsidR="00272398" w:rsidRPr="00AD7EEC" w:rsidRDefault="00272398" w:rsidP="00272398">
      <w:pPr>
        <w:pStyle w:val="KeinLeerraum"/>
        <w:rPr>
          <w:rFonts w:ascii="Calibri" w:hAnsi="Calibri" w:cs="Calibri"/>
          <w:color w:val="0D0D0D" w:themeColor="text1" w:themeTint="F2"/>
          <w:sz w:val="22"/>
          <w:szCs w:val="22"/>
          <w:lang w:val="en-US"/>
        </w:rPr>
      </w:pPr>
      <w:r w:rsidRPr="00AD7EEC">
        <w:rPr>
          <w:rFonts w:ascii="Calibri" w:hAnsi="Calibri" w:cs="Calibri"/>
          <w:sz w:val="22"/>
          <w:szCs w:val="22"/>
          <w:lang w:val="en-US"/>
        </w:rPr>
        <w:t xml:space="preserve">#Cameo  #ForLumenBeings </w:t>
      </w:r>
      <w:r w:rsidRPr="00AD7EEC">
        <w:rPr>
          <w:rFonts w:ascii="Calibri" w:hAnsi="Calibri" w:cs="Calibri"/>
          <w:bCs/>
          <w:color w:val="0D0D0D" w:themeColor="text1" w:themeTint="F2"/>
          <w:sz w:val="22"/>
          <w:szCs w:val="22"/>
          <w:lang w:val="en-US" w:eastAsia="fr-FR" w:bidi="hi-IN"/>
        </w:rPr>
        <w:t xml:space="preserve"> </w:t>
      </w:r>
      <w:r w:rsidRPr="00AD7EEC">
        <w:rPr>
          <w:rFonts w:ascii="Calibri" w:hAnsi="Calibri" w:cs="Calibri"/>
          <w:color w:val="0D0D0D" w:themeColor="text1" w:themeTint="F2"/>
          <w:sz w:val="22"/>
          <w:szCs w:val="22"/>
          <w:lang w:val="en-US"/>
        </w:rPr>
        <w:t>#ProLighting  #EventTech  #ExperienceEventTechnology</w:t>
      </w:r>
    </w:p>
    <w:p w14:paraId="70822540" w14:textId="77777777" w:rsidR="00272398" w:rsidRPr="00AD7EEC" w:rsidRDefault="00272398" w:rsidP="00272398">
      <w:pPr>
        <w:pStyle w:val="KeinLeerraum"/>
        <w:rPr>
          <w:rFonts w:ascii="Calibri" w:hAnsi="Calibri" w:cs="Calibri"/>
          <w:color w:val="0D0D0D" w:themeColor="text1" w:themeTint="F2"/>
          <w:sz w:val="22"/>
          <w:szCs w:val="22"/>
          <w:lang w:val="en-US"/>
        </w:rPr>
      </w:pPr>
    </w:p>
    <w:p w14:paraId="4BDBF63F" w14:textId="77777777" w:rsidR="00272398" w:rsidRPr="00AD7EEC" w:rsidRDefault="00272398" w:rsidP="00272398">
      <w:pPr>
        <w:rPr>
          <w:rFonts w:ascii="Calibri" w:hAnsi="Calibri" w:cs="Calibri"/>
          <w:b/>
          <w:sz w:val="22"/>
          <w:szCs w:val="22"/>
          <w:lang w:val="en-US"/>
        </w:rPr>
      </w:pPr>
      <w:r w:rsidRPr="00AD7EEC">
        <w:rPr>
          <w:rFonts w:ascii="Calibri" w:hAnsi="Calibri" w:cs="Calibri"/>
          <w:b/>
          <w:sz w:val="22"/>
          <w:szCs w:val="22"/>
          <w:lang w:val="en-US"/>
        </w:rPr>
        <w:t xml:space="preserve">Weitere Informationen: </w:t>
      </w:r>
    </w:p>
    <w:p w14:paraId="50829B3D" w14:textId="41496D0C" w:rsidR="00272398" w:rsidRPr="00534F54" w:rsidRDefault="00000000" w:rsidP="00272398">
      <w:pPr>
        <w:rPr>
          <w:rStyle w:val="Hyperlink"/>
          <w:rFonts w:ascii="Calibri" w:hAnsi="Calibri" w:cs="Calibri"/>
          <w:sz w:val="22"/>
          <w:szCs w:val="22"/>
          <w:lang w:val="en-US"/>
        </w:rPr>
      </w:pPr>
      <w:hyperlink r:id="rId7" w:history="1">
        <w:r w:rsidR="00C6125D" w:rsidRPr="00534F54">
          <w:rPr>
            <w:rStyle w:val="Hyperlink"/>
            <w:rFonts w:ascii="Calibri" w:hAnsi="Calibri" w:cs="Calibri"/>
            <w:sz w:val="22"/>
            <w:szCs w:val="22"/>
            <w:lang w:val="en-US"/>
          </w:rPr>
          <w:t>l</w:t>
        </w:r>
        <w:r w:rsidR="00C6125D" w:rsidRPr="00534F54">
          <w:rPr>
            <w:rStyle w:val="Hyperlink"/>
            <w:rFonts w:ascii="Calibri" w:hAnsi="Calibri" w:cs="Calibri"/>
            <w:sz w:val="22"/>
            <w:szCs w:val="22"/>
            <w:lang w:val="en-US"/>
          </w:rPr>
          <w:t>d</w:t>
        </w:r>
        <w:r w:rsidR="00C6125D" w:rsidRPr="00534F54">
          <w:rPr>
            <w:rStyle w:val="Hyperlink"/>
            <w:rFonts w:ascii="Calibri" w:hAnsi="Calibri" w:cs="Calibri"/>
            <w:sz w:val="22"/>
            <w:szCs w:val="22"/>
            <w:lang w:val="en-US"/>
          </w:rPr>
          <w:t>ishow.com</w:t>
        </w:r>
      </w:hyperlink>
    </w:p>
    <w:p w14:paraId="3D8A5085" w14:textId="36B75328" w:rsidR="00272398" w:rsidRPr="00534F54" w:rsidRDefault="00000000" w:rsidP="00272398">
      <w:pPr>
        <w:rPr>
          <w:rStyle w:val="Hyperlink"/>
          <w:rFonts w:ascii="Calibri" w:hAnsi="Calibri" w:cs="Calibri"/>
          <w:sz w:val="22"/>
          <w:szCs w:val="22"/>
          <w:lang w:val="en-US"/>
        </w:rPr>
      </w:pPr>
      <w:hyperlink r:id="rId8" w:history="1">
        <w:r w:rsidR="00272398" w:rsidRPr="00534F54">
          <w:rPr>
            <w:rStyle w:val="Hyperlink"/>
            <w:rFonts w:ascii="Calibri" w:hAnsi="Calibri" w:cs="Calibri"/>
            <w:sz w:val="22"/>
            <w:szCs w:val="22"/>
            <w:lang w:val="en-US"/>
          </w:rPr>
          <w:t>cameolight.com</w:t>
        </w:r>
      </w:hyperlink>
    </w:p>
    <w:p w14:paraId="739BF1F8" w14:textId="34A27A9F" w:rsidR="004B4F0E" w:rsidRPr="00534F54" w:rsidRDefault="00000000" w:rsidP="00272398">
      <w:pPr>
        <w:rPr>
          <w:rStyle w:val="Hyperlink"/>
          <w:rFonts w:ascii="Calibri" w:hAnsi="Calibri" w:cs="Calibri"/>
          <w:sz w:val="22"/>
          <w:szCs w:val="22"/>
          <w:lang w:val="en-US"/>
        </w:rPr>
      </w:pPr>
      <w:hyperlink r:id="rId9" w:history="1">
        <w:r w:rsidR="00167C05">
          <w:rPr>
            <w:rStyle w:val="Hyperlink"/>
            <w:rFonts w:ascii="Calibri" w:hAnsi="Calibri" w:cs="Calibri"/>
            <w:sz w:val="22"/>
            <w:szCs w:val="22"/>
            <w:lang w:val="en-US"/>
          </w:rPr>
          <w:t>at</w:t>
        </w:r>
        <w:r w:rsidR="00167C05">
          <w:rPr>
            <w:rStyle w:val="Hyperlink"/>
            <w:rFonts w:ascii="Calibri" w:hAnsi="Calibri" w:cs="Calibri"/>
            <w:sz w:val="22"/>
            <w:szCs w:val="22"/>
            <w:lang w:val="en-US"/>
          </w:rPr>
          <w:t>s</w:t>
        </w:r>
        <w:r w:rsidR="00167C05">
          <w:rPr>
            <w:rStyle w:val="Hyperlink"/>
            <w:rFonts w:ascii="Calibri" w:hAnsi="Calibri" w:cs="Calibri"/>
            <w:sz w:val="22"/>
            <w:szCs w:val="22"/>
            <w:lang w:val="en-US"/>
          </w:rPr>
          <w:t>-pro.com</w:t>
        </w:r>
      </w:hyperlink>
    </w:p>
    <w:p w14:paraId="743172BB" w14:textId="77777777" w:rsidR="00272398" w:rsidRPr="00534F54" w:rsidRDefault="00272398" w:rsidP="00272398">
      <w:pPr>
        <w:rPr>
          <w:rFonts w:ascii="Calibri" w:hAnsi="Calibri" w:cs="Calibri"/>
          <w:b/>
          <w:sz w:val="22"/>
          <w:szCs w:val="22"/>
          <w:lang w:val="en-US"/>
        </w:rPr>
      </w:pPr>
    </w:p>
    <w:p w14:paraId="280B7622" w14:textId="77777777" w:rsidR="00272398" w:rsidRPr="00412809" w:rsidRDefault="00000000" w:rsidP="00272398">
      <w:pPr>
        <w:rPr>
          <w:rStyle w:val="Hyperlink"/>
          <w:rFonts w:ascii="Calibri" w:eastAsia="Arial" w:hAnsi="Calibri" w:cs="Calibri"/>
          <w:b/>
          <w:bCs/>
          <w:color w:val="auto"/>
          <w:sz w:val="22"/>
          <w:szCs w:val="22"/>
          <w:u w:val="none"/>
        </w:rPr>
      </w:pPr>
      <w:hyperlink r:id="rId10" w:history="1">
        <w:r w:rsidR="00272398" w:rsidRPr="00412809">
          <w:rPr>
            <w:rStyle w:val="Hyperlink"/>
            <w:rFonts w:ascii="Calibri" w:hAnsi="Calibri" w:cs="Calibri"/>
            <w:sz w:val="22"/>
            <w:szCs w:val="22"/>
          </w:rPr>
          <w:t>adamhall.com</w:t>
        </w:r>
      </w:hyperlink>
      <w:r w:rsidR="00272398" w:rsidRPr="00412809">
        <w:rPr>
          <w:rFonts w:ascii="Calibri" w:hAnsi="Calibri" w:cs="Calibri"/>
          <w:sz w:val="22"/>
          <w:szCs w:val="22"/>
          <w:u w:val="single"/>
        </w:rPr>
        <w:br/>
      </w:r>
      <w:hyperlink r:id="rId11" w:history="1">
        <w:r w:rsidR="00272398" w:rsidRPr="00412809">
          <w:rPr>
            <w:rStyle w:val="Hyperlink"/>
            <w:rFonts w:ascii="Calibri" w:hAnsi="Calibri" w:cs="Calibri"/>
            <w:sz w:val="22"/>
            <w:szCs w:val="22"/>
          </w:rPr>
          <w:t>blog.adamhall.com</w:t>
        </w:r>
      </w:hyperlink>
    </w:p>
    <w:p w14:paraId="096182DE" w14:textId="14F6A553" w:rsidR="00780A4D" w:rsidRPr="00412809" w:rsidRDefault="00780A4D" w:rsidP="004330C6">
      <w:pPr>
        <w:rPr>
          <w:rStyle w:val="Hyperlink"/>
          <w:rFonts w:ascii="Calibri" w:eastAsia="Arial" w:hAnsi="Calibri"/>
          <w:sz w:val="22"/>
        </w:rPr>
      </w:pPr>
    </w:p>
    <w:p w14:paraId="553130F3" w14:textId="77777777" w:rsidR="00035C36" w:rsidRPr="00412809" w:rsidRDefault="00035C36" w:rsidP="004330C6">
      <w:pPr>
        <w:rPr>
          <w:rStyle w:val="Hyperlink"/>
          <w:rFonts w:ascii="Calibri" w:eastAsia="Arial" w:hAnsi="Calibri"/>
          <w:sz w:val="22"/>
        </w:rPr>
      </w:pPr>
    </w:p>
    <w:p w14:paraId="3FCDB1A3" w14:textId="77777777" w:rsidR="00035C36" w:rsidRPr="002072E5" w:rsidRDefault="00035C36" w:rsidP="00035C36">
      <w:pPr>
        <w:pStyle w:val="KeinLeerraum"/>
        <w:rPr>
          <w:rFonts w:ascii="Calibri" w:hAnsi="Calibri"/>
          <w:b/>
          <w:color w:val="808080"/>
          <w:sz w:val="18"/>
        </w:rPr>
      </w:pPr>
      <w:r w:rsidRPr="002072E5">
        <w:rPr>
          <w:rFonts w:ascii="Calibri" w:hAnsi="Calibri"/>
          <w:b/>
          <w:color w:val="808080"/>
          <w:sz w:val="18"/>
        </w:rPr>
        <w:t>Über die Adam Hall Group</w:t>
      </w:r>
    </w:p>
    <w:p w14:paraId="17D8C541" w14:textId="77777777" w:rsidR="002D3FAB" w:rsidRDefault="00035C36" w:rsidP="00035C36">
      <w:pPr>
        <w:pStyle w:val="KeinLeerraum"/>
        <w:rPr>
          <w:rFonts w:ascii="Calibri" w:hAnsi="Calibri"/>
          <w:color w:val="808080"/>
          <w:sz w:val="18"/>
        </w:rPr>
      </w:pPr>
      <w:r>
        <w:rPr>
          <w:rFonts w:ascii="Calibri" w:hAnsi="Calibri"/>
          <w:color w:val="808080"/>
          <w:sz w:val="18"/>
        </w:rPr>
        <w:t xml:space="preserve">Die Adam Hall Group ist ein führender deutscher Hersteller und Vertreiber, der Geschäftspartnern in der ganzen Welt Eventtechniklösungen anbietet. Zu den Zielgruppen zählen Einzelhändler, B2B-Händler, 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r w:rsidRPr="00FC51BC">
        <w:rPr>
          <w:rFonts w:ascii="Calibri" w:hAnsi="Calibri"/>
          <w:color w:val="808080"/>
          <w:sz w:val="18"/>
        </w:rPr>
        <w:t>Flightcases</w:t>
      </w:r>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Bühnenequipment und </w:t>
      </w:r>
      <w:r w:rsidRPr="00FC51BC">
        <w:rPr>
          <w:rFonts w:ascii="Calibri" w:hAnsi="Calibri"/>
          <w:color w:val="808080"/>
          <w:sz w:val="18"/>
        </w:rPr>
        <w:t>Flightcase-Hardware</w:t>
      </w:r>
      <w:r>
        <w:rPr>
          <w:rFonts w:ascii="Calibri" w:hAnsi="Calibri"/>
          <w:color w:val="808080"/>
          <w:sz w:val="18"/>
        </w:rPr>
        <w:t xml:space="preserve"> an. Gegründet im Jahr 1975 hat sich die Adam Hall Group zu einem modernen, innovativen Unternehmen für Eventtechnik entwickelt und verfügt in ihrem </w:t>
      </w:r>
      <w:r w:rsidRPr="00FC51BC">
        <w:rPr>
          <w:rFonts w:ascii="Calibri" w:hAnsi="Calibri"/>
          <w:color w:val="808080"/>
          <w:sz w:val="18"/>
        </w:rPr>
        <w:t>Logistics</w:t>
      </w:r>
      <w:r>
        <w:rPr>
          <w:rFonts w:ascii="Calibri" w:hAnsi="Calibri"/>
          <w:color w:val="808080"/>
          <w:sz w:val="18"/>
        </w:rPr>
        <w:t xml:space="preserve"> Park an ihrem Konzernsitz in der Nähe von Frankfurt am Main über 14.000 m² Lagerfläche. </w:t>
      </w:r>
      <w:r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w:t>
      </w:r>
      <w:r w:rsidRPr="00FC51BC">
        <w:rPr>
          <w:rFonts w:ascii="Calibri" w:hAnsi="Calibri"/>
          <w:color w:val="808080"/>
          <w:sz w:val="18"/>
        </w:rPr>
        <w:t>iF</w:t>
      </w:r>
      <w:r w:rsidRPr="00CB3E46">
        <w:rPr>
          <w:rFonts w:ascii="Calibri" w:hAnsi="Calibri"/>
          <w:color w:val="808080"/>
          <w:sz w:val="18"/>
        </w:rPr>
        <w:t xml:space="preserve"> Industrie Forum Design“ ausgezeichnet. </w:t>
      </w:r>
      <w:r>
        <w:rPr>
          <w:rFonts w:ascii="Calibri" w:hAnsi="Calibri"/>
          <w:color w:val="808080"/>
          <w:sz w:val="18"/>
        </w:rPr>
        <w:t xml:space="preserve">LD Systems®, in Kooperation mit der Designagentur F. A. Porsche, zeigt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wurde dementsprechend kürzlich mit dem begehrten German Design Award geehrt. Weitere Informationen über die Adam Hall Group finden Sie online auf </w:t>
      </w:r>
    </w:p>
    <w:p w14:paraId="11CC66ED" w14:textId="4328CEC5" w:rsidR="000C2D39" w:rsidRPr="00DB37E7" w:rsidRDefault="00000000" w:rsidP="00035C36">
      <w:pPr>
        <w:pStyle w:val="KeinLeerraum"/>
        <w:rPr>
          <w:rFonts w:ascii="Arial" w:hAnsi="Arial"/>
          <w:sz w:val="20"/>
        </w:rPr>
      </w:pPr>
      <w:hyperlink r:id="rId12" w:history="1">
        <w:r w:rsidR="002D3FAB" w:rsidRPr="0005625B">
          <w:rPr>
            <w:rStyle w:val="Hyperlink"/>
            <w:rFonts w:ascii="Calibri" w:hAnsi="Calibri"/>
            <w:sz w:val="18"/>
          </w:rPr>
          <w:t>www.adamhall.com</w:t>
        </w:r>
      </w:hyperlink>
    </w:p>
    <w:sectPr w:rsidR="000C2D39" w:rsidRPr="00DB37E7"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12EB3" w14:textId="77777777" w:rsidR="00855A7C" w:rsidRDefault="00855A7C" w:rsidP="004330C6">
      <w:r>
        <w:separator/>
      </w:r>
    </w:p>
  </w:endnote>
  <w:endnote w:type="continuationSeparator" w:id="0">
    <w:p w14:paraId="5F934274" w14:textId="77777777" w:rsidR="00855A7C" w:rsidRDefault="00855A7C" w:rsidP="004330C6">
      <w:r>
        <w:continuationSeparator/>
      </w:r>
    </w:p>
  </w:endnote>
  <w:endnote w:type="continuationNotice" w:id="1">
    <w:p w14:paraId="73C6FEA7" w14:textId="77777777" w:rsidR="00855A7C" w:rsidRDefault="00855A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855A7C">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2.1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22C7D" w14:textId="77777777" w:rsidR="00855A7C" w:rsidRDefault="00855A7C" w:rsidP="004330C6">
      <w:r>
        <w:separator/>
      </w:r>
    </w:p>
  </w:footnote>
  <w:footnote w:type="continuationSeparator" w:id="0">
    <w:p w14:paraId="163E78E1" w14:textId="77777777" w:rsidR="00855A7C" w:rsidRDefault="00855A7C" w:rsidP="004330C6">
      <w:r>
        <w:continuationSeparator/>
      </w:r>
    </w:p>
  </w:footnote>
  <w:footnote w:type="continuationNotice" w:id="1">
    <w:p w14:paraId="009FB6CE" w14:textId="77777777" w:rsidR="00855A7C" w:rsidRDefault="00855A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6397457"/>
    <w:multiLevelType w:val="multilevel"/>
    <w:tmpl w:val="1EBED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90968182">
    <w:abstractNumId w:val="1"/>
  </w:num>
  <w:num w:numId="2" w16cid:durableId="2142460454">
    <w:abstractNumId w:val="11"/>
  </w:num>
  <w:num w:numId="3" w16cid:durableId="778568193">
    <w:abstractNumId w:val="7"/>
  </w:num>
  <w:num w:numId="4" w16cid:durableId="1420516970">
    <w:abstractNumId w:val="13"/>
  </w:num>
  <w:num w:numId="5" w16cid:durableId="563224563">
    <w:abstractNumId w:val="4"/>
  </w:num>
  <w:num w:numId="6" w16cid:durableId="293677927">
    <w:abstractNumId w:val="5"/>
  </w:num>
  <w:num w:numId="7" w16cid:durableId="1916864066">
    <w:abstractNumId w:val="15"/>
  </w:num>
  <w:num w:numId="8" w16cid:durableId="1946421299">
    <w:abstractNumId w:val="6"/>
  </w:num>
  <w:num w:numId="9" w16cid:durableId="603999433">
    <w:abstractNumId w:val="14"/>
  </w:num>
  <w:num w:numId="10" w16cid:durableId="1348021192">
    <w:abstractNumId w:val="3"/>
  </w:num>
  <w:num w:numId="11" w16cid:durableId="315573353">
    <w:abstractNumId w:val="12"/>
  </w:num>
  <w:num w:numId="12" w16cid:durableId="1562326790">
    <w:abstractNumId w:val="9"/>
  </w:num>
  <w:num w:numId="13" w16cid:durableId="226842807">
    <w:abstractNumId w:val="17"/>
  </w:num>
  <w:num w:numId="14" w16cid:durableId="1430278190">
    <w:abstractNumId w:val="0"/>
  </w:num>
  <w:num w:numId="15" w16cid:durableId="88344740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350029113">
    <w:abstractNumId w:val="8"/>
  </w:num>
  <w:num w:numId="17" w16cid:durableId="2007130347">
    <w:abstractNumId w:val="2"/>
  </w:num>
  <w:num w:numId="18" w16cid:durableId="18439342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A96"/>
    <w:rsid w:val="0002119C"/>
    <w:rsid w:val="0002205A"/>
    <w:rsid w:val="000310C8"/>
    <w:rsid w:val="00031E80"/>
    <w:rsid w:val="000352E0"/>
    <w:rsid w:val="0003571C"/>
    <w:rsid w:val="00035C36"/>
    <w:rsid w:val="00042DFF"/>
    <w:rsid w:val="000619FA"/>
    <w:rsid w:val="000818EA"/>
    <w:rsid w:val="00086C2C"/>
    <w:rsid w:val="00092CF3"/>
    <w:rsid w:val="00092E57"/>
    <w:rsid w:val="00093AB0"/>
    <w:rsid w:val="00094AE6"/>
    <w:rsid w:val="000A5344"/>
    <w:rsid w:val="000B4089"/>
    <w:rsid w:val="000C2D39"/>
    <w:rsid w:val="000C5BAB"/>
    <w:rsid w:val="000C6A86"/>
    <w:rsid w:val="000D0529"/>
    <w:rsid w:val="000E3EBF"/>
    <w:rsid w:val="00103F7F"/>
    <w:rsid w:val="001043B2"/>
    <w:rsid w:val="00111329"/>
    <w:rsid w:val="001147DE"/>
    <w:rsid w:val="00117B88"/>
    <w:rsid w:val="00124F49"/>
    <w:rsid w:val="00131BD6"/>
    <w:rsid w:val="0013205B"/>
    <w:rsid w:val="00132232"/>
    <w:rsid w:val="00134EF8"/>
    <w:rsid w:val="00135BAE"/>
    <w:rsid w:val="00142325"/>
    <w:rsid w:val="0014332E"/>
    <w:rsid w:val="001452D7"/>
    <w:rsid w:val="00145E8F"/>
    <w:rsid w:val="00150359"/>
    <w:rsid w:val="001543F7"/>
    <w:rsid w:val="00164685"/>
    <w:rsid w:val="00167C05"/>
    <w:rsid w:val="00170621"/>
    <w:rsid w:val="00175DBD"/>
    <w:rsid w:val="0018014A"/>
    <w:rsid w:val="001805B7"/>
    <w:rsid w:val="00184D8B"/>
    <w:rsid w:val="001905C4"/>
    <w:rsid w:val="00190662"/>
    <w:rsid w:val="00197BE9"/>
    <w:rsid w:val="001A13F6"/>
    <w:rsid w:val="001A1584"/>
    <w:rsid w:val="001B0461"/>
    <w:rsid w:val="001B40F4"/>
    <w:rsid w:val="001B7E2C"/>
    <w:rsid w:val="001C5825"/>
    <w:rsid w:val="001C5D7F"/>
    <w:rsid w:val="001D3566"/>
    <w:rsid w:val="001D5AE7"/>
    <w:rsid w:val="001D6F99"/>
    <w:rsid w:val="001E51CC"/>
    <w:rsid w:val="001F0E84"/>
    <w:rsid w:val="00200720"/>
    <w:rsid w:val="0020235E"/>
    <w:rsid w:val="002034DB"/>
    <w:rsid w:val="00206390"/>
    <w:rsid w:val="002065E7"/>
    <w:rsid w:val="00207525"/>
    <w:rsid w:val="00213248"/>
    <w:rsid w:val="00215123"/>
    <w:rsid w:val="002171CF"/>
    <w:rsid w:val="002176EA"/>
    <w:rsid w:val="00226006"/>
    <w:rsid w:val="00243B58"/>
    <w:rsid w:val="0024709A"/>
    <w:rsid w:val="00247B14"/>
    <w:rsid w:val="00247EDB"/>
    <w:rsid w:val="00253E5A"/>
    <w:rsid w:val="00262160"/>
    <w:rsid w:val="0026474A"/>
    <w:rsid w:val="00270D0A"/>
    <w:rsid w:val="00272398"/>
    <w:rsid w:val="00272775"/>
    <w:rsid w:val="0027394B"/>
    <w:rsid w:val="00283958"/>
    <w:rsid w:val="00285810"/>
    <w:rsid w:val="00294873"/>
    <w:rsid w:val="002956B9"/>
    <w:rsid w:val="002A42E8"/>
    <w:rsid w:val="002A71BC"/>
    <w:rsid w:val="002B2157"/>
    <w:rsid w:val="002B49DF"/>
    <w:rsid w:val="002B520A"/>
    <w:rsid w:val="002B60DB"/>
    <w:rsid w:val="002B643C"/>
    <w:rsid w:val="002C32D6"/>
    <w:rsid w:val="002D0DB5"/>
    <w:rsid w:val="002D2090"/>
    <w:rsid w:val="002D3572"/>
    <w:rsid w:val="002D3E93"/>
    <w:rsid w:val="002D3FAB"/>
    <w:rsid w:val="002D4A1E"/>
    <w:rsid w:val="002F04B0"/>
    <w:rsid w:val="002F20E1"/>
    <w:rsid w:val="002F391E"/>
    <w:rsid w:val="00300331"/>
    <w:rsid w:val="00300C98"/>
    <w:rsid w:val="00302508"/>
    <w:rsid w:val="00310398"/>
    <w:rsid w:val="00311FA5"/>
    <w:rsid w:val="00317208"/>
    <w:rsid w:val="003406E6"/>
    <w:rsid w:val="00340CFE"/>
    <w:rsid w:val="003458A7"/>
    <w:rsid w:val="00346B0F"/>
    <w:rsid w:val="003520A7"/>
    <w:rsid w:val="00362474"/>
    <w:rsid w:val="003716B9"/>
    <w:rsid w:val="0037330B"/>
    <w:rsid w:val="0037421A"/>
    <w:rsid w:val="003817D3"/>
    <w:rsid w:val="003834DC"/>
    <w:rsid w:val="003864D6"/>
    <w:rsid w:val="00387F10"/>
    <w:rsid w:val="00391FEB"/>
    <w:rsid w:val="003920A4"/>
    <w:rsid w:val="0039213C"/>
    <w:rsid w:val="003976C8"/>
    <w:rsid w:val="003B6792"/>
    <w:rsid w:val="003C3F56"/>
    <w:rsid w:val="003C553A"/>
    <w:rsid w:val="003C6A37"/>
    <w:rsid w:val="003C6DB3"/>
    <w:rsid w:val="003C7650"/>
    <w:rsid w:val="003D4E4E"/>
    <w:rsid w:val="003D62DB"/>
    <w:rsid w:val="003E4B2D"/>
    <w:rsid w:val="003E5409"/>
    <w:rsid w:val="003F01FC"/>
    <w:rsid w:val="003F6959"/>
    <w:rsid w:val="004037C1"/>
    <w:rsid w:val="00411C01"/>
    <w:rsid w:val="00412809"/>
    <w:rsid w:val="00416379"/>
    <w:rsid w:val="0042095F"/>
    <w:rsid w:val="00422766"/>
    <w:rsid w:val="00425BF7"/>
    <w:rsid w:val="00426BBE"/>
    <w:rsid w:val="00431609"/>
    <w:rsid w:val="00432C94"/>
    <w:rsid w:val="004330C6"/>
    <w:rsid w:val="0043733D"/>
    <w:rsid w:val="00441893"/>
    <w:rsid w:val="00445DF3"/>
    <w:rsid w:val="00446A34"/>
    <w:rsid w:val="00447AE8"/>
    <w:rsid w:val="004522B3"/>
    <w:rsid w:val="004624FD"/>
    <w:rsid w:val="0046543C"/>
    <w:rsid w:val="004701AE"/>
    <w:rsid w:val="00471643"/>
    <w:rsid w:val="00474959"/>
    <w:rsid w:val="004816E2"/>
    <w:rsid w:val="00481747"/>
    <w:rsid w:val="0048445A"/>
    <w:rsid w:val="00485602"/>
    <w:rsid w:val="004858F2"/>
    <w:rsid w:val="00486140"/>
    <w:rsid w:val="004968EC"/>
    <w:rsid w:val="004A2550"/>
    <w:rsid w:val="004A3360"/>
    <w:rsid w:val="004A427E"/>
    <w:rsid w:val="004A5441"/>
    <w:rsid w:val="004B4F0E"/>
    <w:rsid w:val="004C0829"/>
    <w:rsid w:val="004D40EB"/>
    <w:rsid w:val="004D54E9"/>
    <w:rsid w:val="004E554F"/>
    <w:rsid w:val="004F0C74"/>
    <w:rsid w:val="004F2652"/>
    <w:rsid w:val="004F5412"/>
    <w:rsid w:val="00507E4C"/>
    <w:rsid w:val="00511F42"/>
    <w:rsid w:val="005121C5"/>
    <w:rsid w:val="00512376"/>
    <w:rsid w:val="00512A72"/>
    <w:rsid w:val="0051517B"/>
    <w:rsid w:val="005208EC"/>
    <w:rsid w:val="00534F54"/>
    <w:rsid w:val="00546AE6"/>
    <w:rsid w:val="005513C5"/>
    <w:rsid w:val="0056153C"/>
    <w:rsid w:val="00562A6E"/>
    <w:rsid w:val="00570AEC"/>
    <w:rsid w:val="005744F5"/>
    <w:rsid w:val="005745EA"/>
    <w:rsid w:val="00576210"/>
    <w:rsid w:val="0057690B"/>
    <w:rsid w:val="00576994"/>
    <w:rsid w:val="005947D3"/>
    <w:rsid w:val="005A50AF"/>
    <w:rsid w:val="005B49DD"/>
    <w:rsid w:val="005B692A"/>
    <w:rsid w:val="005B6D92"/>
    <w:rsid w:val="005B7BB6"/>
    <w:rsid w:val="005C3632"/>
    <w:rsid w:val="005C44D3"/>
    <w:rsid w:val="005C4A93"/>
    <w:rsid w:val="005C5531"/>
    <w:rsid w:val="005D45A1"/>
    <w:rsid w:val="005E6B37"/>
    <w:rsid w:val="005F2899"/>
    <w:rsid w:val="005F3FF6"/>
    <w:rsid w:val="005F62D8"/>
    <w:rsid w:val="00600743"/>
    <w:rsid w:val="00610CDC"/>
    <w:rsid w:val="00613BA5"/>
    <w:rsid w:val="00614232"/>
    <w:rsid w:val="0063132F"/>
    <w:rsid w:val="00633CC0"/>
    <w:rsid w:val="00640BCD"/>
    <w:rsid w:val="00645AA1"/>
    <w:rsid w:val="0064639D"/>
    <w:rsid w:val="006467A5"/>
    <w:rsid w:val="00650DAB"/>
    <w:rsid w:val="00652A61"/>
    <w:rsid w:val="0066310C"/>
    <w:rsid w:val="00671287"/>
    <w:rsid w:val="00674E8B"/>
    <w:rsid w:val="006811A8"/>
    <w:rsid w:val="006813B3"/>
    <w:rsid w:val="00683F82"/>
    <w:rsid w:val="00691110"/>
    <w:rsid w:val="00691318"/>
    <w:rsid w:val="006A2793"/>
    <w:rsid w:val="006A40DE"/>
    <w:rsid w:val="006A4552"/>
    <w:rsid w:val="006A79E8"/>
    <w:rsid w:val="006C2799"/>
    <w:rsid w:val="006C45CF"/>
    <w:rsid w:val="006C66A2"/>
    <w:rsid w:val="006C695E"/>
    <w:rsid w:val="006D2E7A"/>
    <w:rsid w:val="006D52CD"/>
    <w:rsid w:val="006E2CFE"/>
    <w:rsid w:val="006E3F60"/>
    <w:rsid w:val="006E651F"/>
    <w:rsid w:val="006E6906"/>
    <w:rsid w:val="006E755A"/>
    <w:rsid w:val="006E767C"/>
    <w:rsid w:val="006E7A7C"/>
    <w:rsid w:val="006F7A48"/>
    <w:rsid w:val="007009A4"/>
    <w:rsid w:val="00700CFB"/>
    <w:rsid w:val="00706804"/>
    <w:rsid w:val="00706FBB"/>
    <w:rsid w:val="007153F5"/>
    <w:rsid w:val="0072045B"/>
    <w:rsid w:val="00721C7D"/>
    <w:rsid w:val="0072231E"/>
    <w:rsid w:val="00723BDD"/>
    <w:rsid w:val="00735620"/>
    <w:rsid w:val="00740110"/>
    <w:rsid w:val="00742E6F"/>
    <w:rsid w:val="00743D30"/>
    <w:rsid w:val="00745291"/>
    <w:rsid w:val="00757B2E"/>
    <w:rsid w:val="0077003A"/>
    <w:rsid w:val="00771135"/>
    <w:rsid w:val="0077345C"/>
    <w:rsid w:val="00775BF5"/>
    <w:rsid w:val="00780A4D"/>
    <w:rsid w:val="00786582"/>
    <w:rsid w:val="00787AEB"/>
    <w:rsid w:val="00794BD0"/>
    <w:rsid w:val="007B2A97"/>
    <w:rsid w:val="007B6AB4"/>
    <w:rsid w:val="007B788E"/>
    <w:rsid w:val="007C398C"/>
    <w:rsid w:val="007C51E2"/>
    <w:rsid w:val="007C6526"/>
    <w:rsid w:val="007C73B0"/>
    <w:rsid w:val="007C7643"/>
    <w:rsid w:val="007D2567"/>
    <w:rsid w:val="007D7278"/>
    <w:rsid w:val="007D7F23"/>
    <w:rsid w:val="007E04F9"/>
    <w:rsid w:val="007E4B69"/>
    <w:rsid w:val="007F70F6"/>
    <w:rsid w:val="007F7D01"/>
    <w:rsid w:val="008015C5"/>
    <w:rsid w:val="00801D20"/>
    <w:rsid w:val="00806772"/>
    <w:rsid w:val="008209B3"/>
    <w:rsid w:val="00821AA6"/>
    <w:rsid w:val="008223FE"/>
    <w:rsid w:val="008265E6"/>
    <w:rsid w:val="00827FBE"/>
    <w:rsid w:val="0083396D"/>
    <w:rsid w:val="00836A2C"/>
    <w:rsid w:val="00837CE6"/>
    <w:rsid w:val="00840293"/>
    <w:rsid w:val="008441A8"/>
    <w:rsid w:val="008474CD"/>
    <w:rsid w:val="00855A7C"/>
    <w:rsid w:val="008569D6"/>
    <w:rsid w:val="00860075"/>
    <w:rsid w:val="008635C3"/>
    <w:rsid w:val="008709DD"/>
    <w:rsid w:val="00872F41"/>
    <w:rsid w:val="00886A71"/>
    <w:rsid w:val="00895C63"/>
    <w:rsid w:val="008A0CC1"/>
    <w:rsid w:val="008A549C"/>
    <w:rsid w:val="008B3A4A"/>
    <w:rsid w:val="008C1026"/>
    <w:rsid w:val="008C5A92"/>
    <w:rsid w:val="008D22AA"/>
    <w:rsid w:val="008D4769"/>
    <w:rsid w:val="008D5D01"/>
    <w:rsid w:val="008D7302"/>
    <w:rsid w:val="008E0434"/>
    <w:rsid w:val="008E12E9"/>
    <w:rsid w:val="008E327B"/>
    <w:rsid w:val="008F12AC"/>
    <w:rsid w:val="008F2D79"/>
    <w:rsid w:val="008F3AD1"/>
    <w:rsid w:val="008F3B94"/>
    <w:rsid w:val="008F526C"/>
    <w:rsid w:val="00904362"/>
    <w:rsid w:val="00905794"/>
    <w:rsid w:val="00913A6C"/>
    <w:rsid w:val="0091412C"/>
    <w:rsid w:val="00915E45"/>
    <w:rsid w:val="00916F1C"/>
    <w:rsid w:val="00920BFE"/>
    <w:rsid w:val="00921981"/>
    <w:rsid w:val="009242E1"/>
    <w:rsid w:val="0092757C"/>
    <w:rsid w:val="00933D02"/>
    <w:rsid w:val="009340B6"/>
    <w:rsid w:val="00936209"/>
    <w:rsid w:val="00936488"/>
    <w:rsid w:val="0095102E"/>
    <w:rsid w:val="0095148D"/>
    <w:rsid w:val="0095536E"/>
    <w:rsid w:val="00955763"/>
    <w:rsid w:val="009564F8"/>
    <w:rsid w:val="009643EB"/>
    <w:rsid w:val="009670BE"/>
    <w:rsid w:val="0097368B"/>
    <w:rsid w:val="009778CC"/>
    <w:rsid w:val="00980DE3"/>
    <w:rsid w:val="00983E6C"/>
    <w:rsid w:val="00997D0E"/>
    <w:rsid w:val="009A02E5"/>
    <w:rsid w:val="009A2661"/>
    <w:rsid w:val="009A3315"/>
    <w:rsid w:val="009A514D"/>
    <w:rsid w:val="009B1E5B"/>
    <w:rsid w:val="009B1FC9"/>
    <w:rsid w:val="009B56F9"/>
    <w:rsid w:val="009B791C"/>
    <w:rsid w:val="009C2121"/>
    <w:rsid w:val="009C592C"/>
    <w:rsid w:val="009D427F"/>
    <w:rsid w:val="009E41F8"/>
    <w:rsid w:val="009E7449"/>
    <w:rsid w:val="009F0FB4"/>
    <w:rsid w:val="009F54F4"/>
    <w:rsid w:val="00A04698"/>
    <w:rsid w:val="00A062C9"/>
    <w:rsid w:val="00A07BAF"/>
    <w:rsid w:val="00A17E32"/>
    <w:rsid w:val="00A230AE"/>
    <w:rsid w:val="00A26BDE"/>
    <w:rsid w:val="00A30243"/>
    <w:rsid w:val="00A51B43"/>
    <w:rsid w:val="00A57A45"/>
    <w:rsid w:val="00A60861"/>
    <w:rsid w:val="00A65CF8"/>
    <w:rsid w:val="00A717EB"/>
    <w:rsid w:val="00A71B6D"/>
    <w:rsid w:val="00A738EB"/>
    <w:rsid w:val="00A90641"/>
    <w:rsid w:val="00A947D9"/>
    <w:rsid w:val="00AB04C6"/>
    <w:rsid w:val="00AB080D"/>
    <w:rsid w:val="00AB488B"/>
    <w:rsid w:val="00AB5CA0"/>
    <w:rsid w:val="00AC2F05"/>
    <w:rsid w:val="00AC3AC3"/>
    <w:rsid w:val="00AC6A98"/>
    <w:rsid w:val="00AC74CF"/>
    <w:rsid w:val="00AD27D1"/>
    <w:rsid w:val="00AD56FA"/>
    <w:rsid w:val="00AE0BCA"/>
    <w:rsid w:val="00AE3FDF"/>
    <w:rsid w:val="00AE5AA2"/>
    <w:rsid w:val="00AE70E8"/>
    <w:rsid w:val="00AF014B"/>
    <w:rsid w:val="00AF458C"/>
    <w:rsid w:val="00AF5B54"/>
    <w:rsid w:val="00AF613A"/>
    <w:rsid w:val="00AF722F"/>
    <w:rsid w:val="00B21091"/>
    <w:rsid w:val="00B24C7E"/>
    <w:rsid w:val="00B33379"/>
    <w:rsid w:val="00B42DDB"/>
    <w:rsid w:val="00B43B48"/>
    <w:rsid w:val="00B61B8C"/>
    <w:rsid w:val="00B63E7A"/>
    <w:rsid w:val="00B65C34"/>
    <w:rsid w:val="00B67E3B"/>
    <w:rsid w:val="00B712D5"/>
    <w:rsid w:val="00B74DAC"/>
    <w:rsid w:val="00B76096"/>
    <w:rsid w:val="00B823C9"/>
    <w:rsid w:val="00B86C3F"/>
    <w:rsid w:val="00B943F0"/>
    <w:rsid w:val="00B96A50"/>
    <w:rsid w:val="00BA6419"/>
    <w:rsid w:val="00BA750F"/>
    <w:rsid w:val="00BA761B"/>
    <w:rsid w:val="00BB56CB"/>
    <w:rsid w:val="00BB634E"/>
    <w:rsid w:val="00BC2C84"/>
    <w:rsid w:val="00BC3124"/>
    <w:rsid w:val="00BC6AB1"/>
    <w:rsid w:val="00BD18F0"/>
    <w:rsid w:val="00BD4D95"/>
    <w:rsid w:val="00BF0375"/>
    <w:rsid w:val="00BF34F3"/>
    <w:rsid w:val="00C028A4"/>
    <w:rsid w:val="00C1312E"/>
    <w:rsid w:val="00C1480B"/>
    <w:rsid w:val="00C153B7"/>
    <w:rsid w:val="00C1680C"/>
    <w:rsid w:val="00C20116"/>
    <w:rsid w:val="00C2018B"/>
    <w:rsid w:val="00C27E57"/>
    <w:rsid w:val="00C3535E"/>
    <w:rsid w:val="00C35A97"/>
    <w:rsid w:val="00C40D0D"/>
    <w:rsid w:val="00C432CE"/>
    <w:rsid w:val="00C4796C"/>
    <w:rsid w:val="00C47DE7"/>
    <w:rsid w:val="00C6125D"/>
    <w:rsid w:val="00C66F10"/>
    <w:rsid w:val="00C723D5"/>
    <w:rsid w:val="00C75511"/>
    <w:rsid w:val="00C77231"/>
    <w:rsid w:val="00C81614"/>
    <w:rsid w:val="00C85C87"/>
    <w:rsid w:val="00C86618"/>
    <w:rsid w:val="00C86B66"/>
    <w:rsid w:val="00C87824"/>
    <w:rsid w:val="00CA04B3"/>
    <w:rsid w:val="00CA3F1E"/>
    <w:rsid w:val="00CB3E46"/>
    <w:rsid w:val="00CB5540"/>
    <w:rsid w:val="00CC4FA9"/>
    <w:rsid w:val="00CD5B1B"/>
    <w:rsid w:val="00CD78B4"/>
    <w:rsid w:val="00CD7F15"/>
    <w:rsid w:val="00CD7F18"/>
    <w:rsid w:val="00CE5003"/>
    <w:rsid w:val="00CE5AD3"/>
    <w:rsid w:val="00CE7BA5"/>
    <w:rsid w:val="00D00355"/>
    <w:rsid w:val="00D0524B"/>
    <w:rsid w:val="00D12B39"/>
    <w:rsid w:val="00D13962"/>
    <w:rsid w:val="00D1525D"/>
    <w:rsid w:val="00D178AD"/>
    <w:rsid w:val="00D20244"/>
    <w:rsid w:val="00D2325E"/>
    <w:rsid w:val="00D26601"/>
    <w:rsid w:val="00D3148F"/>
    <w:rsid w:val="00D36541"/>
    <w:rsid w:val="00D36AF1"/>
    <w:rsid w:val="00D37E7B"/>
    <w:rsid w:val="00D410FB"/>
    <w:rsid w:val="00D45AF7"/>
    <w:rsid w:val="00D52D14"/>
    <w:rsid w:val="00D53C40"/>
    <w:rsid w:val="00D60CED"/>
    <w:rsid w:val="00D60EB1"/>
    <w:rsid w:val="00D63A24"/>
    <w:rsid w:val="00D66E92"/>
    <w:rsid w:val="00D7273A"/>
    <w:rsid w:val="00D7514C"/>
    <w:rsid w:val="00D80EE3"/>
    <w:rsid w:val="00D83233"/>
    <w:rsid w:val="00D832F5"/>
    <w:rsid w:val="00D87DE6"/>
    <w:rsid w:val="00D910C8"/>
    <w:rsid w:val="00D915C1"/>
    <w:rsid w:val="00D928EB"/>
    <w:rsid w:val="00D94A80"/>
    <w:rsid w:val="00DA2287"/>
    <w:rsid w:val="00DA7796"/>
    <w:rsid w:val="00DB37E7"/>
    <w:rsid w:val="00DC116E"/>
    <w:rsid w:val="00DC1B36"/>
    <w:rsid w:val="00DD0C9B"/>
    <w:rsid w:val="00DD7961"/>
    <w:rsid w:val="00DE01C7"/>
    <w:rsid w:val="00DE22EF"/>
    <w:rsid w:val="00DE295B"/>
    <w:rsid w:val="00DE2FD9"/>
    <w:rsid w:val="00DE5608"/>
    <w:rsid w:val="00DE5CC5"/>
    <w:rsid w:val="00DE7198"/>
    <w:rsid w:val="00DF2770"/>
    <w:rsid w:val="00DF3502"/>
    <w:rsid w:val="00DF7668"/>
    <w:rsid w:val="00E05DBD"/>
    <w:rsid w:val="00E06A56"/>
    <w:rsid w:val="00E0724D"/>
    <w:rsid w:val="00E1081B"/>
    <w:rsid w:val="00E1626C"/>
    <w:rsid w:val="00E21ED7"/>
    <w:rsid w:val="00E24D88"/>
    <w:rsid w:val="00E44492"/>
    <w:rsid w:val="00E44C6E"/>
    <w:rsid w:val="00E45949"/>
    <w:rsid w:val="00E4607C"/>
    <w:rsid w:val="00E52B7E"/>
    <w:rsid w:val="00E55581"/>
    <w:rsid w:val="00E575C6"/>
    <w:rsid w:val="00E65A03"/>
    <w:rsid w:val="00E72BA6"/>
    <w:rsid w:val="00E7620D"/>
    <w:rsid w:val="00E83B65"/>
    <w:rsid w:val="00E86932"/>
    <w:rsid w:val="00E94C2E"/>
    <w:rsid w:val="00E9699A"/>
    <w:rsid w:val="00EA107B"/>
    <w:rsid w:val="00EA1913"/>
    <w:rsid w:val="00EA7531"/>
    <w:rsid w:val="00EA7B9D"/>
    <w:rsid w:val="00EB4FE9"/>
    <w:rsid w:val="00EC7F60"/>
    <w:rsid w:val="00ED3A2C"/>
    <w:rsid w:val="00ED4FC4"/>
    <w:rsid w:val="00EE0F8A"/>
    <w:rsid w:val="00EE15F3"/>
    <w:rsid w:val="00EE3281"/>
    <w:rsid w:val="00F00F40"/>
    <w:rsid w:val="00F10AE8"/>
    <w:rsid w:val="00F10C07"/>
    <w:rsid w:val="00F12DFA"/>
    <w:rsid w:val="00F1313D"/>
    <w:rsid w:val="00F14855"/>
    <w:rsid w:val="00F2197E"/>
    <w:rsid w:val="00F21E77"/>
    <w:rsid w:val="00F27082"/>
    <w:rsid w:val="00F309DA"/>
    <w:rsid w:val="00F400D7"/>
    <w:rsid w:val="00F40FC9"/>
    <w:rsid w:val="00F4178D"/>
    <w:rsid w:val="00F46090"/>
    <w:rsid w:val="00F5019E"/>
    <w:rsid w:val="00F57E82"/>
    <w:rsid w:val="00F60117"/>
    <w:rsid w:val="00F62431"/>
    <w:rsid w:val="00F74B86"/>
    <w:rsid w:val="00F80043"/>
    <w:rsid w:val="00F81116"/>
    <w:rsid w:val="00F81811"/>
    <w:rsid w:val="00F85366"/>
    <w:rsid w:val="00FA0750"/>
    <w:rsid w:val="00FA0EA2"/>
    <w:rsid w:val="00FA21A8"/>
    <w:rsid w:val="00FA5790"/>
    <w:rsid w:val="00FB796E"/>
    <w:rsid w:val="00FC2346"/>
    <w:rsid w:val="00FC505E"/>
    <w:rsid w:val="00FC51BC"/>
    <w:rsid w:val="00FD63AF"/>
    <w:rsid w:val="00FE0D12"/>
    <w:rsid w:val="00FE5893"/>
    <w:rsid w:val="00FF47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proofing-commentarytext">
    <w:name w:val="proofing-commentary__text"/>
    <w:basedOn w:val="Absatz-Standardschriftart"/>
    <w:rsid w:val="00412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43821124">
      <w:bodyDiv w:val="1"/>
      <w:marLeft w:val="0"/>
      <w:marRight w:val="0"/>
      <w:marTop w:val="0"/>
      <w:marBottom w:val="0"/>
      <w:divBdr>
        <w:top w:val="none" w:sz="0" w:space="0" w:color="auto"/>
        <w:left w:val="none" w:sz="0" w:space="0" w:color="auto"/>
        <w:bottom w:val="none" w:sz="0" w:space="0" w:color="auto"/>
        <w:right w:val="none" w:sz="0" w:space="0" w:color="auto"/>
      </w:divBdr>
      <w:divsChild>
        <w:div w:id="823205954">
          <w:marLeft w:val="0"/>
          <w:marRight w:val="0"/>
          <w:marTop w:val="0"/>
          <w:marBottom w:val="0"/>
          <w:divBdr>
            <w:top w:val="none" w:sz="0" w:space="0" w:color="auto"/>
            <w:left w:val="none" w:sz="0" w:space="0" w:color="auto"/>
            <w:bottom w:val="none" w:sz="0" w:space="0" w:color="auto"/>
            <w:right w:val="none" w:sz="0" w:space="0" w:color="auto"/>
          </w:divBdr>
        </w:div>
        <w:div w:id="119349479">
          <w:marLeft w:val="0"/>
          <w:marRight w:val="0"/>
          <w:marTop w:val="0"/>
          <w:marBottom w:val="0"/>
          <w:divBdr>
            <w:top w:val="none" w:sz="0" w:space="0" w:color="auto"/>
            <w:left w:val="none" w:sz="0" w:space="0" w:color="auto"/>
            <w:bottom w:val="none" w:sz="0" w:space="0" w:color="auto"/>
            <w:right w:val="none" w:sz="0" w:space="0" w:color="auto"/>
          </w:divBdr>
        </w:div>
        <w:div w:id="1082220211">
          <w:marLeft w:val="0"/>
          <w:marRight w:val="0"/>
          <w:marTop w:val="0"/>
          <w:marBottom w:val="0"/>
          <w:divBdr>
            <w:top w:val="none" w:sz="0" w:space="0" w:color="auto"/>
            <w:left w:val="none" w:sz="0" w:space="0" w:color="auto"/>
            <w:bottom w:val="none" w:sz="0" w:space="0" w:color="auto"/>
            <w:right w:val="none" w:sz="0" w:space="0" w:color="auto"/>
          </w:divBdr>
        </w:div>
        <w:div w:id="283196206">
          <w:marLeft w:val="0"/>
          <w:marRight w:val="0"/>
          <w:marTop w:val="0"/>
          <w:marBottom w:val="0"/>
          <w:divBdr>
            <w:top w:val="none" w:sz="0" w:space="0" w:color="auto"/>
            <w:left w:val="none" w:sz="0" w:space="0" w:color="auto"/>
            <w:bottom w:val="none" w:sz="0" w:space="0" w:color="auto"/>
            <w:right w:val="none" w:sz="0" w:space="0" w:color="auto"/>
          </w:divBdr>
        </w:div>
        <w:div w:id="2087072665">
          <w:marLeft w:val="0"/>
          <w:marRight w:val="0"/>
          <w:marTop w:val="0"/>
          <w:marBottom w:val="0"/>
          <w:divBdr>
            <w:top w:val="none" w:sz="0" w:space="0" w:color="auto"/>
            <w:left w:val="none" w:sz="0" w:space="0" w:color="auto"/>
            <w:bottom w:val="none" w:sz="0" w:space="0" w:color="auto"/>
            <w:right w:val="none" w:sz="0" w:space="0" w:color="auto"/>
          </w:divBdr>
        </w:div>
      </w:divsChild>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321303167">
      <w:bodyDiv w:val="1"/>
      <w:marLeft w:val="0"/>
      <w:marRight w:val="0"/>
      <w:marTop w:val="0"/>
      <w:marBottom w:val="0"/>
      <w:divBdr>
        <w:top w:val="none" w:sz="0" w:space="0" w:color="auto"/>
        <w:left w:val="none" w:sz="0" w:space="0" w:color="auto"/>
        <w:bottom w:val="none" w:sz="0" w:space="0" w:color="auto"/>
        <w:right w:val="none" w:sz="0" w:space="0" w:color="auto"/>
      </w:divBdr>
    </w:div>
    <w:div w:id="1360425048">
      <w:bodyDiv w:val="1"/>
      <w:marLeft w:val="0"/>
      <w:marRight w:val="0"/>
      <w:marTop w:val="0"/>
      <w:marBottom w:val="0"/>
      <w:divBdr>
        <w:top w:val="none" w:sz="0" w:space="0" w:color="auto"/>
        <w:left w:val="none" w:sz="0" w:space="0" w:color="auto"/>
        <w:bottom w:val="none" w:sz="0" w:space="0" w:color="auto"/>
        <w:right w:val="none" w:sz="0" w:space="0" w:color="auto"/>
      </w:divBdr>
    </w:div>
    <w:div w:id="148546504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 w:id="2135635725">
      <w:bodyDiv w:val="1"/>
      <w:marLeft w:val="0"/>
      <w:marRight w:val="0"/>
      <w:marTop w:val="0"/>
      <w:marBottom w:val="0"/>
      <w:divBdr>
        <w:top w:val="none" w:sz="0" w:space="0" w:color="auto"/>
        <w:left w:val="none" w:sz="0" w:space="0" w:color="auto"/>
        <w:bottom w:val="none" w:sz="0" w:space="0" w:color="auto"/>
        <w:right w:val="none" w:sz="0" w:space="0" w:color="auto"/>
      </w:divBdr>
      <w:divsChild>
        <w:div w:id="86389461">
          <w:marLeft w:val="0"/>
          <w:marRight w:val="0"/>
          <w:marTop w:val="0"/>
          <w:marBottom w:val="0"/>
          <w:divBdr>
            <w:top w:val="none" w:sz="0" w:space="0" w:color="auto"/>
            <w:left w:val="none" w:sz="0" w:space="0" w:color="auto"/>
            <w:bottom w:val="none" w:sz="0" w:space="0" w:color="auto"/>
            <w:right w:val="none" w:sz="0" w:space="0" w:color="auto"/>
          </w:divBdr>
        </w:div>
        <w:div w:id="648363561">
          <w:marLeft w:val="0"/>
          <w:marRight w:val="0"/>
          <w:marTop w:val="0"/>
          <w:marBottom w:val="0"/>
          <w:divBdr>
            <w:top w:val="none" w:sz="0" w:space="0" w:color="auto"/>
            <w:left w:val="none" w:sz="0" w:space="0" w:color="auto"/>
            <w:bottom w:val="none" w:sz="0" w:space="0" w:color="auto"/>
            <w:right w:val="none" w:sz="0" w:space="0" w:color="auto"/>
          </w:divBdr>
        </w:div>
        <w:div w:id="1098712897">
          <w:marLeft w:val="0"/>
          <w:marRight w:val="0"/>
          <w:marTop w:val="0"/>
          <w:marBottom w:val="0"/>
          <w:divBdr>
            <w:top w:val="none" w:sz="0" w:space="0" w:color="auto"/>
            <w:left w:val="none" w:sz="0" w:space="0" w:color="auto"/>
            <w:bottom w:val="none" w:sz="0" w:space="0" w:color="auto"/>
            <w:right w:val="none" w:sz="0" w:space="0" w:color="auto"/>
          </w:divBdr>
        </w:div>
        <w:div w:id="1484157392">
          <w:marLeft w:val="0"/>
          <w:marRight w:val="0"/>
          <w:marTop w:val="0"/>
          <w:marBottom w:val="0"/>
          <w:divBdr>
            <w:top w:val="none" w:sz="0" w:space="0" w:color="auto"/>
            <w:left w:val="none" w:sz="0" w:space="0" w:color="auto"/>
            <w:bottom w:val="none" w:sz="0" w:space="0" w:color="auto"/>
            <w:right w:val="none" w:sz="0" w:space="0" w:color="auto"/>
          </w:divBdr>
        </w:div>
        <w:div w:id="13948098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ldishow.com/" TargetMode="External"/><Relationship Id="rId12" Type="http://schemas.openxmlformats.org/officeDocument/2006/relationships/hyperlink" Target="http://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www.ats-pro.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718</Words>
  <Characters>4529</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64</cp:revision>
  <cp:lastPrinted>2019-01-10T17:28:00Z</cp:lastPrinted>
  <dcterms:created xsi:type="dcterms:W3CDTF">2019-02-12T09:24:00Z</dcterms:created>
  <dcterms:modified xsi:type="dcterms:W3CDTF">2024-10-31T07:28:00Z</dcterms:modified>
</cp:coreProperties>
</file>