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0062399D" w:rsidR="00983DED" w:rsidRPr="00795B52" w:rsidRDefault="006621E1" w:rsidP="00983DED">
      <w:pPr>
        <w:rPr>
          <w:rFonts w:ascii="Calibri" w:hAnsi="Calibri" w:cs="Calibri"/>
          <w:b/>
          <w:color w:val="000000" w:themeColor="text1"/>
          <w:sz w:val="44"/>
          <w:szCs w:val="44"/>
        </w:rPr>
      </w:pPr>
      <w:r>
        <w:rPr>
          <w:rFonts w:ascii="Calibri" w:hAnsi="Calibri"/>
          <w:b/>
          <w:sz w:val="44"/>
        </w:rPr>
        <w:t xml:space="preserve">Future Unlocked – Cameo presents the ORON® H2 as the world’s first IP65 hybrid moving </w:t>
      </w:r>
      <w:proofErr w:type="spellStart"/>
      <w:r>
        <w:rPr>
          <w:rFonts w:ascii="Calibri" w:hAnsi="Calibri"/>
          <w:b/>
          <w:sz w:val="44"/>
        </w:rPr>
        <w:t>head</w:t>
      </w:r>
      <w:proofErr w:type="spellEnd"/>
      <w:r>
        <w:rPr>
          <w:rFonts w:ascii="Calibri" w:hAnsi="Calibri"/>
          <w:b/>
          <w:sz w:val="44"/>
        </w:rPr>
        <w:t xml:space="preserve"> with phosphor</w:t>
      </w:r>
      <w:r w:rsidR="007E13D9">
        <w:rPr>
          <w:rFonts w:ascii="Calibri" w:hAnsi="Calibri"/>
          <w:b/>
          <w:sz w:val="44"/>
        </w:rPr>
        <w:t>-</w:t>
      </w:r>
      <w:r>
        <w:rPr>
          <w:rFonts w:ascii="Calibri" w:hAnsi="Calibri"/>
          <w:b/>
          <w:sz w:val="44"/>
        </w:rPr>
        <w:t xml:space="preserve">laser </w:t>
      </w:r>
      <w:proofErr w:type="gramStart"/>
      <w:r>
        <w:rPr>
          <w:rFonts w:ascii="Calibri" w:hAnsi="Calibri"/>
          <w:b/>
          <w:sz w:val="44"/>
        </w:rPr>
        <w:t>engine</w:t>
      </w:r>
      <w:proofErr w:type="gramEnd"/>
    </w:p>
    <w:p w14:paraId="39088B19" w14:textId="77777777" w:rsidR="00BD53E0" w:rsidRPr="00795B52" w:rsidRDefault="00BD53E0" w:rsidP="00983DED">
      <w:pPr>
        <w:rPr>
          <w:rFonts w:ascii="Calibri" w:hAnsi="Calibri" w:cs="Calibri"/>
          <w:b/>
          <w:color w:val="000000" w:themeColor="text1"/>
          <w:sz w:val="44"/>
          <w:szCs w:val="44"/>
        </w:rPr>
      </w:pPr>
    </w:p>
    <w:p w14:paraId="2F610951" w14:textId="3107DB88" w:rsidR="00015E13" w:rsidRPr="00795B52" w:rsidRDefault="00983DED" w:rsidP="00CC419B">
      <w:pPr>
        <w:rPr>
          <w:rFonts w:ascii="Calibri" w:hAnsi="Calibri" w:cs="Calibri"/>
          <w:b/>
          <w:bCs/>
          <w:color w:val="000000" w:themeColor="text1"/>
          <w:sz w:val="22"/>
          <w:szCs w:val="22"/>
          <w:bdr w:val="none" w:sz="0" w:space="0" w:color="auto" w:frame="1"/>
        </w:rPr>
      </w:pPr>
      <w:r>
        <w:rPr>
          <w:rFonts w:ascii="Calibri" w:hAnsi="Calibri"/>
          <w:b/>
          <w:color w:val="0D0D0D" w:themeColor="text1" w:themeTint="F2"/>
          <w:sz w:val="22"/>
          <w:bdr w:val="none" w:sz="0" w:space="0" w:color="auto" w:frame="1"/>
        </w:rPr>
        <w:t>Neu-Anspach, Germany – 2</w:t>
      </w:r>
      <w:r w:rsidR="006E65F6">
        <w:rPr>
          <w:rFonts w:ascii="Calibri" w:hAnsi="Calibri"/>
          <w:b/>
          <w:color w:val="0D0D0D" w:themeColor="text1" w:themeTint="F2"/>
          <w:sz w:val="22"/>
          <w:bdr w:val="none" w:sz="0" w:space="0" w:color="auto" w:frame="1"/>
        </w:rPr>
        <w:t>7</w:t>
      </w:r>
      <w:r>
        <w:rPr>
          <w:rFonts w:ascii="Calibri" w:hAnsi="Calibri"/>
          <w:b/>
          <w:sz w:val="22"/>
          <w:bdr w:val="none" w:sz="0" w:space="0" w:color="auto" w:frame="1"/>
        </w:rPr>
        <w:t xml:space="preserve"> May 2024 </w:t>
      </w:r>
      <w:r>
        <w:rPr>
          <w:rFonts w:ascii="Calibri" w:hAnsi="Calibri"/>
          <w:b/>
          <w:color w:val="0D0D0D" w:themeColor="text1" w:themeTint="F2"/>
          <w:sz w:val="22"/>
          <w:bdr w:val="none" w:sz="0" w:space="0" w:color="auto" w:frame="1"/>
        </w:rPr>
        <w:t>–</w:t>
      </w:r>
      <w:r>
        <w:rPr>
          <w:rFonts w:ascii="Calibri" w:hAnsi="Calibri"/>
          <w:b/>
          <w:color w:val="000000" w:themeColor="text1"/>
          <w:sz w:val="22"/>
          <w:bdr w:val="none" w:sz="0" w:space="0" w:color="auto" w:frame="1"/>
        </w:rPr>
        <w:t xml:space="preserve"> With the ORON H2, Cameo presents the world’s first IP65 hybrid moving head with a phosphor</w:t>
      </w:r>
      <w:r w:rsidR="007E13D9">
        <w:rPr>
          <w:rFonts w:ascii="Calibri" w:hAnsi="Calibri"/>
          <w:b/>
          <w:color w:val="000000" w:themeColor="text1"/>
          <w:sz w:val="22"/>
          <w:bdr w:val="none" w:sz="0" w:space="0" w:color="auto" w:frame="1"/>
        </w:rPr>
        <w:t>-</w:t>
      </w:r>
      <w:r>
        <w:rPr>
          <w:rFonts w:ascii="Calibri" w:hAnsi="Calibri"/>
          <w:b/>
          <w:color w:val="000000" w:themeColor="text1"/>
          <w:sz w:val="22"/>
          <w:bdr w:val="none" w:sz="0" w:space="0" w:color="auto" w:frame="1"/>
        </w:rPr>
        <w:t>laser engine. With its combination of beam, spotlight, and wash and an unrivalled zoom range for laser moving heads, the ORON H2 is suitable for particularly flexible use on medium and large stages – both indoors and outdoors. Thanks to its laser technology, the ORON H2 also acts as a future-proof and sustainable alternative for the upcoming EU ban on discharge lamps from 2027.</w:t>
      </w:r>
    </w:p>
    <w:p w14:paraId="69DA0383" w14:textId="77777777" w:rsidR="00127E30" w:rsidRPr="00795B52" w:rsidRDefault="00127E30" w:rsidP="00CC419B">
      <w:pPr>
        <w:rPr>
          <w:rFonts w:ascii="Calibri" w:hAnsi="Calibri" w:cs="Calibri"/>
          <w:sz w:val="22"/>
          <w:szCs w:val="22"/>
        </w:rPr>
      </w:pPr>
    </w:p>
    <w:p w14:paraId="6EAB76AE" w14:textId="574E29E2" w:rsidR="00576053" w:rsidRPr="00795B52" w:rsidRDefault="00015E13" w:rsidP="00CC419B">
      <w:pPr>
        <w:rPr>
          <w:rFonts w:ascii="Calibri" w:hAnsi="Calibri" w:cs="Calibri"/>
          <w:sz w:val="22"/>
          <w:szCs w:val="22"/>
        </w:rPr>
      </w:pPr>
      <w:r>
        <w:rPr>
          <w:rFonts w:ascii="Calibri" w:hAnsi="Calibri"/>
          <w:sz w:val="22"/>
        </w:rPr>
        <w:t>The Cameo ORON H2 is based on a 260-watt phosphor laser engine, which acts as an energy-efficient, long-lasting replacement for discharge lamps in the 480-watt class. The laser engine of the ORON H2 has an enormous light output of 330,000 lux at a distance of 20 metres and an extremely narrow minimum beam angle of 0.6°, which is achieved without the use of a beam reducer. For flexible hybrid use, the ORON H2 offers an extended zoom range of up to 32° compared to other laser moving heads on the market, so that gobo projections and other effects can also be realised without any problems.</w:t>
      </w:r>
    </w:p>
    <w:p w14:paraId="1509B17C" w14:textId="77777777" w:rsidR="009E56CF" w:rsidRPr="00795B52" w:rsidRDefault="009E56CF" w:rsidP="00CC419B">
      <w:pPr>
        <w:rPr>
          <w:rFonts w:ascii="Calibri" w:hAnsi="Calibri" w:cs="Calibri"/>
          <w:sz w:val="22"/>
          <w:szCs w:val="22"/>
        </w:rPr>
      </w:pPr>
    </w:p>
    <w:p w14:paraId="65976106" w14:textId="34643757" w:rsidR="00A1325D" w:rsidRPr="00795B52" w:rsidRDefault="00CD3EA8" w:rsidP="00CC419B">
      <w:pPr>
        <w:rPr>
          <w:rFonts w:ascii="Calibri" w:hAnsi="Calibri" w:cs="Calibri"/>
          <w:sz w:val="22"/>
          <w:szCs w:val="22"/>
        </w:rPr>
      </w:pPr>
      <w:r>
        <w:rPr>
          <w:rFonts w:ascii="Calibri" w:hAnsi="Calibri"/>
          <w:sz w:val="22"/>
        </w:rPr>
        <w:t xml:space="preserve">With 19 fixed and 12 rotating gobos – as well as two combinable effect wheels with six prisms, ovalisers, and frost filters – this laser moving head leaves nothing to be desired when it comes to creative beam design. CMY colour mixing gives users access to the full CMY colour space including white, complemented by linear CTO correction. </w:t>
      </w:r>
    </w:p>
    <w:p w14:paraId="5EAB3323" w14:textId="77777777" w:rsidR="00772A02" w:rsidRPr="00795B52" w:rsidRDefault="00772A02" w:rsidP="00CC419B">
      <w:pPr>
        <w:rPr>
          <w:rFonts w:ascii="Calibri" w:hAnsi="Calibri" w:cs="Calibri"/>
          <w:sz w:val="22"/>
          <w:szCs w:val="22"/>
        </w:rPr>
      </w:pPr>
    </w:p>
    <w:p w14:paraId="7311DB07" w14:textId="70EACBC5" w:rsidR="00E7519F" w:rsidRDefault="00995E3E" w:rsidP="00CC419B">
      <w:pPr>
        <w:rPr>
          <w:rFonts w:ascii="Calibri" w:hAnsi="Calibri" w:cs="Calibri"/>
          <w:sz w:val="22"/>
          <w:szCs w:val="22"/>
        </w:rPr>
      </w:pPr>
      <w:r>
        <w:rPr>
          <w:rFonts w:ascii="Calibri" w:hAnsi="Calibri"/>
          <w:sz w:val="22"/>
        </w:rPr>
        <w:t>The ORON H2 is a particularly compact moving head that weighs just 32 kg, making it quick and easy to handle and set up. As an IP65 moving head, the hybrid light is also fully suitable for outdoor use. Users can utilise all market-relevant technologies and protocols for control. DMX/RDM, Art-Net, sACN, W-DMX, and CRMX are available. For safe transport, Cameo supplies the ORON H2 with a customised, impact-resistant touring case insert.</w:t>
      </w:r>
    </w:p>
    <w:p w14:paraId="56E190E0" w14:textId="77777777" w:rsidR="00037A80" w:rsidRDefault="00037A80" w:rsidP="00CC419B">
      <w:pPr>
        <w:rPr>
          <w:rFonts w:ascii="Calibri" w:hAnsi="Calibri" w:cs="Calibri"/>
          <w:sz w:val="22"/>
          <w:szCs w:val="22"/>
        </w:rPr>
      </w:pPr>
    </w:p>
    <w:p w14:paraId="338A976C" w14:textId="77777777" w:rsidR="008E244F" w:rsidRDefault="008E244F" w:rsidP="008E244F">
      <w:pPr>
        <w:rPr>
          <w:rFonts w:ascii="Calibri" w:hAnsi="Calibri" w:cs="Calibri"/>
          <w:sz w:val="22"/>
          <w:szCs w:val="22"/>
        </w:rPr>
      </w:pPr>
      <w:r>
        <w:rPr>
          <w:rFonts w:ascii="Calibri" w:hAnsi="Calibri"/>
          <w:b/>
          <w:sz w:val="22"/>
        </w:rPr>
        <w:t>Daniel Wrase, Cameo Senior Product Manager:</w:t>
      </w:r>
      <w:r w:rsidRPr="00485F2E">
        <w:rPr>
          <w:rFonts w:ascii="Calibri" w:hAnsi="Calibri"/>
          <w:sz w:val="22"/>
          <w:szCs w:val="22"/>
        </w:rPr>
        <w:t xml:space="preserve"> “Our aim with the ORON H2 is to fulfil the wishes of our customers and to offer a head-mounted light for an extremely wide range of applications. The market has been lacking such a true hybrid light with a future-proof light source, and it’s been missing from the Cameo product portfolio until now.”</w:t>
      </w:r>
    </w:p>
    <w:p w14:paraId="3ED95B26" w14:textId="77777777" w:rsidR="008E244F" w:rsidRDefault="008E244F" w:rsidP="00CC419B">
      <w:pPr>
        <w:rPr>
          <w:rFonts w:ascii="Calibri" w:hAnsi="Calibri" w:cs="Calibri"/>
          <w:sz w:val="22"/>
          <w:szCs w:val="22"/>
        </w:rPr>
      </w:pPr>
    </w:p>
    <w:p w14:paraId="7392BCE8" w14:textId="1A17EAD1" w:rsidR="00F61F09" w:rsidRPr="008E244F" w:rsidRDefault="00F61F09" w:rsidP="00CC419B">
      <w:pPr>
        <w:rPr>
          <w:rFonts w:ascii="Calibri" w:hAnsi="Calibri" w:cs="Calibri"/>
          <w:sz w:val="22"/>
          <w:szCs w:val="22"/>
        </w:rPr>
      </w:pPr>
      <w:r>
        <w:rPr>
          <w:rFonts w:ascii="Calibri" w:hAnsi="Calibri"/>
          <w:b/>
          <w:sz w:val="22"/>
        </w:rPr>
        <w:t>Frithjof Rother, Project Manager Light Technology:</w:t>
      </w:r>
      <w:r>
        <w:rPr>
          <w:rFonts w:ascii="Calibri" w:hAnsi="Calibri"/>
          <w:sz w:val="22"/>
        </w:rPr>
        <w:t xml:space="preserve"> “The use of a laser phosphor light source in moving heads marks a significant advance in the evolution of event technology. This innovative technology opens up a wide range of possibilities for creating impressive and immersive events. The future of lighting </w:t>
      </w:r>
      <w:r>
        <w:rPr>
          <w:rFonts w:ascii="Calibri" w:hAnsi="Calibri"/>
          <w:sz w:val="22"/>
        </w:rPr>
        <w:lastRenderedPageBreak/>
        <w:t>technology will be significantly influenced by the continuous development and refinement of this technology.”</w:t>
      </w:r>
    </w:p>
    <w:p w14:paraId="4D324AC7" w14:textId="77777777" w:rsidR="00F61F09" w:rsidRPr="00795B52" w:rsidRDefault="00F61F09" w:rsidP="00CC419B">
      <w:pPr>
        <w:rPr>
          <w:rFonts w:ascii="Calibri" w:hAnsi="Calibri" w:cs="Calibri"/>
          <w:sz w:val="22"/>
          <w:szCs w:val="22"/>
        </w:rPr>
      </w:pPr>
    </w:p>
    <w:p w14:paraId="228C6A18" w14:textId="31B29A54" w:rsidR="002B6ABD" w:rsidRPr="003525AB" w:rsidRDefault="00576053" w:rsidP="00CC419B">
      <w:pPr>
        <w:rPr>
          <w:rFonts w:ascii="Calibri" w:hAnsi="Calibri" w:cs="Calibri"/>
          <w:sz w:val="22"/>
          <w:szCs w:val="22"/>
        </w:rPr>
      </w:pPr>
      <w:r>
        <w:rPr>
          <w:rFonts w:ascii="Calibri" w:hAnsi="Calibri"/>
          <w:sz w:val="22"/>
        </w:rPr>
        <w:t>The Cameo ORON H2 IP65 hybrid moving head will be available from the end of June.</w:t>
      </w:r>
    </w:p>
    <w:p w14:paraId="236E62B2" w14:textId="77777777" w:rsidR="00CC419B" w:rsidRPr="003525AB" w:rsidRDefault="00CC419B" w:rsidP="00CC419B">
      <w:pPr>
        <w:rPr>
          <w:rFonts w:ascii="Calibri" w:hAnsi="Calibri" w:cs="Calibri"/>
          <w:color w:val="000000" w:themeColor="text1"/>
          <w:sz w:val="22"/>
          <w:szCs w:val="22"/>
        </w:rPr>
      </w:pPr>
    </w:p>
    <w:p w14:paraId="3671C46F" w14:textId="20599AC5" w:rsidR="003A6419" w:rsidRPr="00795B52" w:rsidRDefault="00A523EA" w:rsidP="006D2E7A">
      <w:pPr>
        <w:pStyle w:val="KeinLeerraum"/>
        <w:rPr>
          <w:rFonts w:ascii="Calibri" w:hAnsi="Calibri" w:cs="Calibri"/>
          <w:color w:val="000000" w:themeColor="text1"/>
          <w:sz w:val="22"/>
          <w:szCs w:val="22"/>
        </w:rPr>
      </w:pPr>
      <w:r>
        <w:rPr>
          <w:rFonts w:ascii="Calibri" w:hAnsi="Calibri"/>
          <w:sz w:val="22"/>
        </w:rPr>
        <w:t xml:space="preserve">#Cameo #ForLumenBeings </w:t>
      </w:r>
      <w:r w:rsidRPr="00795B52">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795B52"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795B52" w:rsidRDefault="006D2E7A" w:rsidP="00E05A29">
      <w:pPr>
        <w:rPr>
          <w:rStyle w:val="Hyperlink"/>
          <w:rFonts w:ascii="Calibri" w:hAnsi="Calibri" w:cs="Calibri"/>
          <w:sz w:val="22"/>
          <w:szCs w:val="22"/>
        </w:rPr>
      </w:pPr>
      <w:r>
        <w:rPr>
          <w:rFonts w:ascii="Calibri" w:hAnsi="Calibri"/>
          <w:b/>
          <w:sz w:val="22"/>
        </w:rPr>
        <w:t xml:space="preserve">Further information: </w:t>
      </w:r>
    </w:p>
    <w:p w14:paraId="7F96A93B" w14:textId="14AA2018" w:rsidR="000139B8" w:rsidRPr="000139B8" w:rsidRDefault="000139B8" w:rsidP="004F3D40">
      <w:pPr>
        <w:rPr>
          <w:rStyle w:val="Hyperlink"/>
          <w:rFonts w:ascii="Calibri" w:hAnsi="Calibri"/>
          <w:color w:val="auto"/>
          <w:sz w:val="22"/>
          <w:u w:val="none"/>
        </w:rPr>
      </w:pPr>
      <w:hyperlink r:id="rId8" w:history="1">
        <w:r w:rsidR="001415F8" w:rsidRPr="000139B8">
          <w:rPr>
            <w:rStyle w:val="Hyperlink"/>
            <w:rFonts w:ascii="Calibri" w:hAnsi="Calibri"/>
            <w:sz w:val="22"/>
          </w:rPr>
          <w:t>cameolight.com/</w:t>
        </w:r>
        <w:proofErr w:type="spellStart"/>
        <w:r w:rsidR="001415F8" w:rsidRPr="000139B8">
          <w:rPr>
            <w:rStyle w:val="Hyperlink"/>
            <w:rFonts w:ascii="Calibri" w:hAnsi="Calibri"/>
            <w:sz w:val="22"/>
          </w:rPr>
          <w:t>oron</w:t>
        </w:r>
        <w:proofErr w:type="spellEnd"/>
      </w:hyperlink>
    </w:p>
    <w:p w14:paraId="579C3CBA" w14:textId="77777777" w:rsidR="004F3D40" w:rsidRPr="00795B52" w:rsidRDefault="004F3D40" w:rsidP="00E05A29">
      <w:pPr>
        <w:rPr>
          <w:rFonts w:ascii="Calibri" w:hAnsi="Calibri" w:cs="Calibri"/>
          <w:b/>
          <w:sz w:val="22"/>
          <w:szCs w:val="22"/>
        </w:rPr>
      </w:pPr>
    </w:p>
    <w:p w14:paraId="00077636" w14:textId="724EFFBE" w:rsidR="004F3D40" w:rsidRPr="00795B52" w:rsidRDefault="00000000" w:rsidP="004F3D40">
      <w:pPr>
        <w:rPr>
          <w:rStyle w:val="Hyperlink"/>
          <w:rFonts w:ascii="Calibri" w:eastAsia="Arial" w:hAnsi="Calibri" w:cs="Calibri"/>
          <w:color w:val="auto"/>
          <w:sz w:val="22"/>
          <w:szCs w:val="22"/>
          <w:u w:val="none"/>
        </w:rPr>
      </w:pPr>
      <w:hyperlink r:id="rId9" w:history="1">
        <w:r w:rsidR="001415F8">
          <w:rPr>
            <w:rStyle w:val="Hyperlink"/>
            <w:rFonts w:ascii="Calibri" w:hAnsi="Calibri"/>
            <w:sz w:val="22"/>
          </w:rPr>
          <w:t>adamhall.com</w:t>
        </w:r>
      </w:hyperlink>
      <w:r w:rsidR="004F3D40" w:rsidRPr="00795B52">
        <w:rPr>
          <w:rFonts w:ascii="Calibri" w:hAnsi="Calibri"/>
          <w:sz w:val="22"/>
          <w:szCs w:val="22"/>
          <w:u w:val="single"/>
        </w:rPr>
        <w:br/>
      </w:r>
      <w:hyperlink r:id="rId10" w:history="1">
        <w:r w:rsidR="001415F8">
          <w:rPr>
            <w:rStyle w:val="Hyperlink"/>
            <w:rFonts w:ascii="Calibri" w:hAnsi="Calibri"/>
            <w:sz w:val="22"/>
          </w:rPr>
          <w:t>blog.adamhall.com</w:t>
        </w:r>
      </w:hyperlink>
    </w:p>
    <w:p w14:paraId="56D13903" w14:textId="77777777" w:rsidR="007E1869" w:rsidRPr="00795B52" w:rsidRDefault="007E1869" w:rsidP="004F3D40">
      <w:pPr>
        <w:rPr>
          <w:rStyle w:val="Hyperlink"/>
          <w:rFonts w:ascii="Calibri" w:eastAsia="Arial" w:hAnsi="Calibri"/>
          <w:b/>
          <w:bCs/>
          <w:color w:val="auto"/>
          <w:sz w:val="22"/>
          <w:szCs w:val="22"/>
          <w:u w:val="none"/>
        </w:rPr>
      </w:pPr>
    </w:p>
    <w:p w14:paraId="2BB1391F" w14:textId="77777777" w:rsidR="00780A4D" w:rsidRPr="004A4098" w:rsidRDefault="00780A4D"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Pr>
          <w:rFonts w:ascii="Calibri" w:hAnsi="Calibri"/>
          <w:b/>
          <w:color w:val="808080"/>
          <w:sz w:val="18"/>
        </w:rPr>
        <w:t>About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 as well as industrial flight case manufacturers. The company offers a wide range of professional audio and lighting technology as well as stage accessories and flight case hardware under its own brands LD Systems®, Cameo®, Gravity®, Defender®, Palmer® and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Adam Hall Group is available on the internet at </w:t>
      </w:r>
      <w:hyperlink r:id="rId11"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8A4786" w:rsidSect="00021A96">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EA839" w14:textId="77777777" w:rsidR="00894A72" w:rsidRDefault="00894A72" w:rsidP="004330C6">
      <w:r>
        <w:separator/>
      </w:r>
    </w:p>
  </w:endnote>
  <w:endnote w:type="continuationSeparator" w:id="0">
    <w:p w14:paraId="7EC7D9DB" w14:textId="77777777" w:rsidR="00894A72" w:rsidRDefault="00894A72" w:rsidP="004330C6">
      <w:r>
        <w:continuationSeparator/>
      </w:r>
    </w:p>
  </w:endnote>
  <w:endnote w:type="continuationNotice" w:id="1">
    <w:p w14:paraId="4726BF3D" w14:textId="77777777" w:rsidR="00894A72" w:rsidRDefault="00894A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FE704" w14:textId="77777777" w:rsidR="00894A72" w:rsidRDefault="00894A72" w:rsidP="004330C6">
      <w:r>
        <w:separator/>
      </w:r>
    </w:p>
  </w:footnote>
  <w:footnote w:type="continuationSeparator" w:id="0">
    <w:p w14:paraId="5463424F" w14:textId="77777777" w:rsidR="00894A72" w:rsidRDefault="00894A72" w:rsidP="004330C6">
      <w:r>
        <w:continuationSeparator/>
      </w:r>
    </w:p>
  </w:footnote>
  <w:footnote w:type="continuationNotice" w:id="1">
    <w:p w14:paraId="68E193C3" w14:textId="77777777" w:rsidR="00894A72" w:rsidRDefault="00894A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9B8"/>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619FA"/>
    <w:rsid w:val="00065525"/>
    <w:rsid w:val="00066B40"/>
    <w:rsid w:val="000818EA"/>
    <w:rsid w:val="00086C2C"/>
    <w:rsid w:val="000915D6"/>
    <w:rsid w:val="00092E57"/>
    <w:rsid w:val="00093AB0"/>
    <w:rsid w:val="00094AE6"/>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3115"/>
    <w:rsid w:val="0011623C"/>
    <w:rsid w:val="00117311"/>
    <w:rsid w:val="00117B88"/>
    <w:rsid w:val="00120233"/>
    <w:rsid w:val="001205C6"/>
    <w:rsid w:val="00121ECB"/>
    <w:rsid w:val="00121EEB"/>
    <w:rsid w:val="00124F49"/>
    <w:rsid w:val="00127E30"/>
    <w:rsid w:val="00134EF8"/>
    <w:rsid w:val="00135BAE"/>
    <w:rsid w:val="00136957"/>
    <w:rsid w:val="001415F8"/>
    <w:rsid w:val="00144C5D"/>
    <w:rsid w:val="001452D7"/>
    <w:rsid w:val="00145E8F"/>
    <w:rsid w:val="00152521"/>
    <w:rsid w:val="001535EF"/>
    <w:rsid w:val="001543F7"/>
    <w:rsid w:val="00162DF3"/>
    <w:rsid w:val="00164685"/>
    <w:rsid w:val="00166E69"/>
    <w:rsid w:val="00172841"/>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62160"/>
    <w:rsid w:val="00264D9A"/>
    <w:rsid w:val="0027394B"/>
    <w:rsid w:val="00280E05"/>
    <w:rsid w:val="002822E2"/>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25AB"/>
    <w:rsid w:val="00354360"/>
    <w:rsid w:val="00355ED4"/>
    <w:rsid w:val="003573C2"/>
    <w:rsid w:val="00362474"/>
    <w:rsid w:val="00362EA8"/>
    <w:rsid w:val="0036758E"/>
    <w:rsid w:val="003716B9"/>
    <w:rsid w:val="00371F2A"/>
    <w:rsid w:val="0037330B"/>
    <w:rsid w:val="0037421A"/>
    <w:rsid w:val="00374348"/>
    <w:rsid w:val="003817D3"/>
    <w:rsid w:val="003834DC"/>
    <w:rsid w:val="003864D6"/>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6959"/>
    <w:rsid w:val="003F7E7D"/>
    <w:rsid w:val="004037C1"/>
    <w:rsid w:val="00411C01"/>
    <w:rsid w:val="00415025"/>
    <w:rsid w:val="0042095F"/>
    <w:rsid w:val="00422766"/>
    <w:rsid w:val="00423486"/>
    <w:rsid w:val="00432C94"/>
    <w:rsid w:val="004330C6"/>
    <w:rsid w:val="00436349"/>
    <w:rsid w:val="0043686C"/>
    <w:rsid w:val="0043733D"/>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B8C"/>
    <w:rsid w:val="004C0829"/>
    <w:rsid w:val="004C0B62"/>
    <w:rsid w:val="004C2BC0"/>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600743"/>
    <w:rsid w:val="006009FE"/>
    <w:rsid w:val="00605CC6"/>
    <w:rsid w:val="00610CDC"/>
    <w:rsid w:val="006142F5"/>
    <w:rsid w:val="00625995"/>
    <w:rsid w:val="00630316"/>
    <w:rsid w:val="0063132F"/>
    <w:rsid w:val="00633CC0"/>
    <w:rsid w:val="006401A4"/>
    <w:rsid w:val="00640BCD"/>
    <w:rsid w:val="00645AA1"/>
    <w:rsid w:val="00647C22"/>
    <w:rsid w:val="0065077E"/>
    <w:rsid w:val="00652A61"/>
    <w:rsid w:val="00653E03"/>
    <w:rsid w:val="006621E1"/>
    <w:rsid w:val="0066245C"/>
    <w:rsid w:val="0066481D"/>
    <w:rsid w:val="00671046"/>
    <w:rsid w:val="00677D56"/>
    <w:rsid w:val="006811A8"/>
    <w:rsid w:val="00683F82"/>
    <w:rsid w:val="00691110"/>
    <w:rsid w:val="006A0DA3"/>
    <w:rsid w:val="006A0E8D"/>
    <w:rsid w:val="006A2095"/>
    <w:rsid w:val="006A2793"/>
    <w:rsid w:val="006A4552"/>
    <w:rsid w:val="006A7EAF"/>
    <w:rsid w:val="006B47D1"/>
    <w:rsid w:val="006C2544"/>
    <w:rsid w:val="006C2799"/>
    <w:rsid w:val="006C42EE"/>
    <w:rsid w:val="006C45CF"/>
    <w:rsid w:val="006D2E7A"/>
    <w:rsid w:val="006E0629"/>
    <w:rsid w:val="006E2CFE"/>
    <w:rsid w:val="006E651F"/>
    <w:rsid w:val="006E65F6"/>
    <w:rsid w:val="006E767C"/>
    <w:rsid w:val="006F06DE"/>
    <w:rsid w:val="006F108D"/>
    <w:rsid w:val="006F7A48"/>
    <w:rsid w:val="007009A4"/>
    <w:rsid w:val="00700CFB"/>
    <w:rsid w:val="00710883"/>
    <w:rsid w:val="007153F5"/>
    <w:rsid w:val="007159BB"/>
    <w:rsid w:val="00721C7D"/>
    <w:rsid w:val="0072231E"/>
    <w:rsid w:val="00722C64"/>
    <w:rsid w:val="00723BDD"/>
    <w:rsid w:val="0073349D"/>
    <w:rsid w:val="00735620"/>
    <w:rsid w:val="00741C5C"/>
    <w:rsid w:val="007421D7"/>
    <w:rsid w:val="00745291"/>
    <w:rsid w:val="007473EB"/>
    <w:rsid w:val="00753699"/>
    <w:rsid w:val="00760CDF"/>
    <w:rsid w:val="00772A02"/>
    <w:rsid w:val="0077345C"/>
    <w:rsid w:val="00774ED4"/>
    <w:rsid w:val="00775BF5"/>
    <w:rsid w:val="00776DDA"/>
    <w:rsid w:val="00780A4D"/>
    <w:rsid w:val="007813BD"/>
    <w:rsid w:val="007835AA"/>
    <w:rsid w:val="00783DE7"/>
    <w:rsid w:val="00784AE9"/>
    <w:rsid w:val="00786582"/>
    <w:rsid w:val="00790D8D"/>
    <w:rsid w:val="00794BD0"/>
    <w:rsid w:val="00795B52"/>
    <w:rsid w:val="007A64D1"/>
    <w:rsid w:val="007B0C7C"/>
    <w:rsid w:val="007B1805"/>
    <w:rsid w:val="007B265A"/>
    <w:rsid w:val="007B7219"/>
    <w:rsid w:val="007B7E23"/>
    <w:rsid w:val="007C2056"/>
    <w:rsid w:val="007C398C"/>
    <w:rsid w:val="007C51E2"/>
    <w:rsid w:val="007C6526"/>
    <w:rsid w:val="007C7643"/>
    <w:rsid w:val="007D3C3F"/>
    <w:rsid w:val="007D7353"/>
    <w:rsid w:val="007D7F23"/>
    <w:rsid w:val="007E04F9"/>
    <w:rsid w:val="007E13D9"/>
    <w:rsid w:val="007E1869"/>
    <w:rsid w:val="007E4B69"/>
    <w:rsid w:val="007F3035"/>
    <w:rsid w:val="007F7D01"/>
    <w:rsid w:val="0080094D"/>
    <w:rsid w:val="008015C5"/>
    <w:rsid w:val="00801D20"/>
    <w:rsid w:val="00804292"/>
    <w:rsid w:val="00805414"/>
    <w:rsid w:val="00806772"/>
    <w:rsid w:val="008104F2"/>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70A92"/>
    <w:rsid w:val="00872F41"/>
    <w:rsid w:val="00876DB0"/>
    <w:rsid w:val="00880775"/>
    <w:rsid w:val="00884D6B"/>
    <w:rsid w:val="008876E8"/>
    <w:rsid w:val="00894A72"/>
    <w:rsid w:val="008958F2"/>
    <w:rsid w:val="008A0CC1"/>
    <w:rsid w:val="008A20D7"/>
    <w:rsid w:val="008A4786"/>
    <w:rsid w:val="008B028A"/>
    <w:rsid w:val="008C5A92"/>
    <w:rsid w:val="008D22AA"/>
    <w:rsid w:val="008D270D"/>
    <w:rsid w:val="008D2969"/>
    <w:rsid w:val="008D5D01"/>
    <w:rsid w:val="008D6450"/>
    <w:rsid w:val="008D652E"/>
    <w:rsid w:val="008E0434"/>
    <w:rsid w:val="008E12E9"/>
    <w:rsid w:val="008E244F"/>
    <w:rsid w:val="008E327B"/>
    <w:rsid w:val="008E6B61"/>
    <w:rsid w:val="008F12AC"/>
    <w:rsid w:val="008F2D79"/>
    <w:rsid w:val="008F3AD1"/>
    <w:rsid w:val="008F6AC8"/>
    <w:rsid w:val="00903328"/>
    <w:rsid w:val="00904362"/>
    <w:rsid w:val="009043CD"/>
    <w:rsid w:val="0090549B"/>
    <w:rsid w:val="00905794"/>
    <w:rsid w:val="00913A6C"/>
    <w:rsid w:val="0091412C"/>
    <w:rsid w:val="00916F1C"/>
    <w:rsid w:val="00920BFE"/>
    <w:rsid w:val="0092757C"/>
    <w:rsid w:val="00933D02"/>
    <w:rsid w:val="00940EAA"/>
    <w:rsid w:val="009449DC"/>
    <w:rsid w:val="00947AFA"/>
    <w:rsid w:val="0095102E"/>
    <w:rsid w:val="0095148D"/>
    <w:rsid w:val="00956BAC"/>
    <w:rsid w:val="00956CE1"/>
    <w:rsid w:val="009643EB"/>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69EC"/>
    <w:rsid w:val="009C78B0"/>
    <w:rsid w:val="009E3A51"/>
    <w:rsid w:val="009E41F8"/>
    <w:rsid w:val="009E423B"/>
    <w:rsid w:val="009E4CFE"/>
    <w:rsid w:val="009E56CF"/>
    <w:rsid w:val="009E7449"/>
    <w:rsid w:val="009F0FB4"/>
    <w:rsid w:val="009F251E"/>
    <w:rsid w:val="009F28D1"/>
    <w:rsid w:val="009F3620"/>
    <w:rsid w:val="00A04C99"/>
    <w:rsid w:val="00A06A83"/>
    <w:rsid w:val="00A1325D"/>
    <w:rsid w:val="00A14231"/>
    <w:rsid w:val="00A17E32"/>
    <w:rsid w:val="00A17E5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CD5"/>
    <w:rsid w:val="00AB70D1"/>
    <w:rsid w:val="00AB714D"/>
    <w:rsid w:val="00AC0AC7"/>
    <w:rsid w:val="00AC1756"/>
    <w:rsid w:val="00AC6A98"/>
    <w:rsid w:val="00AD56FA"/>
    <w:rsid w:val="00AE0BCA"/>
    <w:rsid w:val="00AE17AF"/>
    <w:rsid w:val="00AE7DC6"/>
    <w:rsid w:val="00AF5808"/>
    <w:rsid w:val="00AF5B54"/>
    <w:rsid w:val="00AF613A"/>
    <w:rsid w:val="00AF6B32"/>
    <w:rsid w:val="00B02624"/>
    <w:rsid w:val="00B03123"/>
    <w:rsid w:val="00B05AE5"/>
    <w:rsid w:val="00B1016E"/>
    <w:rsid w:val="00B13524"/>
    <w:rsid w:val="00B32946"/>
    <w:rsid w:val="00B33379"/>
    <w:rsid w:val="00B3693A"/>
    <w:rsid w:val="00B42287"/>
    <w:rsid w:val="00B42DDB"/>
    <w:rsid w:val="00B43B48"/>
    <w:rsid w:val="00B45F52"/>
    <w:rsid w:val="00B50A23"/>
    <w:rsid w:val="00B51C51"/>
    <w:rsid w:val="00B5561E"/>
    <w:rsid w:val="00B5762E"/>
    <w:rsid w:val="00B66CBC"/>
    <w:rsid w:val="00B67F35"/>
    <w:rsid w:val="00B712D5"/>
    <w:rsid w:val="00B74DAC"/>
    <w:rsid w:val="00B76096"/>
    <w:rsid w:val="00B83505"/>
    <w:rsid w:val="00B85A1B"/>
    <w:rsid w:val="00B87AC6"/>
    <w:rsid w:val="00B943F0"/>
    <w:rsid w:val="00B97CF5"/>
    <w:rsid w:val="00BA6FAC"/>
    <w:rsid w:val="00BA750F"/>
    <w:rsid w:val="00BA761B"/>
    <w:rsid w:val="00BC2C84"/>
    <w:rsid w:val="00BC4B5A"/>
    <w:rsid w:val="00BD18F0"/>
    <w:rsid w:val="00BD2BBB"/>
    <w:rsid w:val="00BD44DC"/>
    <w:rsid w:val="00BD53E0"/>
    <w:rsid w:val="00BF0090"/>
    <w:rsid w:val="00C028A4"/>
    <w:rsid w:val="00C047B0"/>
    <w:rsid w:val="00C070F9"/>
    <w:rsid w:val="00C1680C"/>
    <w:rsid w:val="00C2102F"/>
    <w:rsid w:val="00C25136"/>
    <w:rsid w:val="00C328A4"/>
    <w:rsid w:val="00C34EC8"/>
    <w:rsid w:val="00C3535E"/>
    <w:rsid w:val="00C428E1"/>
    <w:rsid w:val="00C432CE"/>
    <w:rsid w:val="00C45280"/>
    <w:rsid w:val="00C4796C"/>
    <w:rsid w:val="00C47DE7"/>
    <w:rsid w:val="00C568C5"/>
    <w:rsid w:val="00C5701E"/>
    <w:rsid w:val="00C66F10"/>
    <w:rsid w:val="00C718F3"/>
    <w:rsid w:val="00C73F0D"/>
    <w:rsid w:val="00C75511"/>
    <w:rsid w:val="00C77231"/>
    <w:rsid w:val="00C77975"/>
    <w:rsid w:val="00C7798D"/>
    <w:rsid w:val="00C81614"/>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3409"/>
    <w:rsid w:val="00CF368D"/>
    <w:rsid w:val="00D00355"/>
    <w:rsid w:val="00D05CC6"/>
    <w:rsid w:val="00D1147D"/>
    <w:rsid w:val="00D12378"/>
    <w:rsid w:val="00D13049"/>
    <w:rsid w:val="00D13494"/>
    <w:rsid w:val="00D1525D"/>
    <w:rsid w:val="00D178AD"/>
    <w:rsid w:val="00D20244"/>
    <w:rsid w:val="00D221CA"/>
    <w:rsid w:val="00D36541"/>
    <w:rsid w:val="00D36F86"/>
    <w:rsid w:val="00D37A0E"/>
    <w:rsid w:val="00D37E7B"/>
    <w:rsid w:val="00D43F01"/>
    <w:rsid w:val="00D45AF7"/>
    <w:rsid w:val="00D50FF0"/>
    <w:rsid w:val="00D52D14"/>
    <w:rsid w:val="00D54A41"/>
    <w:rsid w:val="00D60883"/>
    <w:rsid w:val="00D609EF"/>
    <w:rsid w:val="00D60CED"/>
    <w:rsid w:val="00D715E2"/>
    <w:rsid w:val="00D725A2"/>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D5FC7"/>
    <w:rsid w:val="00EE0A6D"/>
    <w:rsid w:val="00EE0F8A"/>
    <w:rsid w:val="00EF18B8"/>
    <w:rsid w:val="00EF78D6"/>
    <w:rsid w:val="00F00F40"/>
    <w:rsid w:val="00F03713"/>
    <w:rsid w:val="00F10AE8"/>
    <w:rsid w:val="00F1313D"/>
    <w:rsid w:val="00F14855"/>
    <w:rsid w:val="00F20970"/>
    <w:rsid w:val="00F21E77"/>
    <w:rsid w:val="00F22EA0"/>
    <w:rsid w:val="00F22FA9"/>
    <w:rsid w:val="00F27082"/>
    <w:rsid w:val="00F36D0D"/>
    <w:rsid w:val="00F40FC9"/>
    <w:rsid w:val="00F4178D"/>
    <w:rsid w:val="00F43EA8"/>
    <w:rsid w:val="00F46090"/>
    <w:rsid w:val="00F5035A"/>
    <w:rsid w:val="00F54C7F"/>
    <w:rsid w:val="00F57AD8"/>
    <w:rsid w:val="00F61F09"/>
    <w:rsid w:val="00F62431"/>
    <w:rsid w:val="00F80043"/>
    <w:rsid w:val="00F840B6"/>
    <w:rsid w:val="00F85366"/>
    <w:rsid w:val="00F8772E"/>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en/Series/ORON-Seri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amhall.com/d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settings" Target="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E968B-1638-E142-9A72-FA91E4677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642</Words>
  <Characters>4048</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33</cp:revision>
  <cp:lastPrinted>2019-01-10T17:28:00Z</cp:lastPrinted>
  <dcterms:created xsi:type="dcterms:W3CDTF">2024-02-29T11:01:00Z</dcterms:created>
  <dcterms:modified xsi:type="dcterms:W3CDTF">2024-05-27T10:13:00Z</dcterms:modified>
</cp:coreProperties>
</file>