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E97636" w14:textId="77777777" w:rsidR="00497BEE" w:rsidRPr="00944E29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52"/>
          <w:szCs w:val="52"/>
          <w:lang w:val="it-IT"/>
        </w:rPr>
      </w:pPr>
      <w:r w:rsidRPr="00944E29">
        <w:rPr>
          <w:rFonts w:ascii="Calibri" w:hAnsi="Calibri" w:cs="Calibri"/>
          <w:color w:val="0D0D0D" w:themeColor="text1" w:themeTint="F2"/>
          <w:sz w:val="52"/>
          <w:szCs w:val="52"/>
          <w:lang w:val="it-IT"/>
        </w:rPr>
        <w:t>Comunicato stampa</w:t>
      </w:r>
    </w:p>
    <w:p w14:paraId="3268D7B3" w14:textId="77777777" w:rsidR="00497BEE" w:rsidRPr="00944E29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7B27BEF2" w14:textId="77777777" w:rsidR="00497BEE" w:rsidRPr="00944E29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3ED550B6" w14:textId="52520023" w:rsidR="00497BEE" w:rsidRPr="00944E29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it-IT"/>
        </w:rPr>
      </w:pPr>
      <w:r w:rsidRPr="00944E29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it-IT"/>
        </w:rPr>
        <w:t>Adam Hall Group a</w:t>
      </w:r>
      <w:r w:rsidR="00020174" w:rsidRPr="00944E29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it-IT"/>
        </w:rPr>
        <w:t>l</w:t>
      </w:r>
      <w:r w:rsidRPr="00944E29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it-IT"/>
        </w:rPr>
        <w:t xml:space="preserve"> Prolight + Sound 2022</w:t>
      </w:r>
    </w:p>
    <w:p w14:paraId="18862744" w14:textId="5FAC5F8E" w:rsidR="00497BEE" w:rsidRPr="00020174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it-IT"/>
        </w:rPr>
      </w:pPr>
      <w:r w:rsidRPr="00020174">
        <w:rPr>
          <w:rFonts w:ascii="Calibri" w:hAnsi="Calibri" w:cs="Calibri"/>
          <w:b/>
          <w:bCs/>
          <w:color w:val="0D0D0D" w:themeColor="text1" w:themeTint="F2"/>
          <w:sz w:val="44"/>
          <w:szCs w:val="44"/>
          <w:lang w:val="it-IT"/>
        </w:rPr>
        <w:t xml:space="preserve"> - #Restart con i nuovi prodotti in evidenza</w:t>
      </w:r>
    </w:p>
    <w:p w14:paraId="6D9D2AAD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417B19EC" w14:textId="52642D7D" w:rsidR="00497BEE" w:rsidRPr="00020174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 xml:space="preserve">Neu-Anspach - 05 </w:t>
      </w:r>
      <w:r w:rsidR="00BB0682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A</w:t>
      </w: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prile 2022 - Tre anni dopo l'ultima Prolight + Sound del 2019, la fiera ritorna a Francoforte sul Meno. Adam Hall Group sarà presente al</w:t>
      </w:r>
      <w:r w:rsidR="00944E29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 xml:space="preserve"> </w:t>
      </w:r>
      <w:r w:rsidR="00722ED6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centro espositivo</w:t>
      </w: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 xml:space="preserve"> Messe Frankfurt dal 26 al 29 </w:t>
      </w:r>
      <w:r w:rsidR="00BB0682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A</w:t>
      </w: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 xml:space="preserve">prile con due stand per i propri marchi, Cameo e LD Systems, per mostrare i nuovi prodotti del suo ampio portafoglio di tecnologie per eventi. Oltre ai nuovi </w:t>
      </w:r>
      <w:r w:rsid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proiettor</w:t>
      </w: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 xml:space="preserve">i Cameo per il palcoscenico, il teatro, l'architettura e la </w:t>
      </w:r>
      <w:r w:rsid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televi</w:t>
      </w: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sione, i visitatori possono aspettarsi in particolare una soluzione innovativa di rinforzo del suono d</w:t>
      </w:r>
      <w:r w:rsid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a</w:t>
      </w: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 xml:space="preserve"> LD Systems. </w:t>
      </w:r>
    </w:p>
    <w:p w14:paraId="2A9E3BF1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136E51CA" w14:textId="7FDEA6F3" w:rsidR="00497BEE" w:rsidRPr="00020174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LD Systems</w:t>
      </w:r>
    </w:p>
    <w:p w14:paraId="0A445F91" w14:textId="3C139273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LD Systems arriva a</w:t>
      </w:r>
      <w:r w:rsid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l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Prolight + Sound con un solo prodotto. Solo UN prodotto - eppure molto di più. Al suo stand (Hall 11.0 #C31), il produttore di audio pro presenterà la prossima pietra miliare nella storia del suo marchio. Un sistema scalabile che stabilisce nuovi standard in termini di facilità d'uso e flessibilità nel mercato del noleggio professionale.</w:t>
      </w:r>
    </w:p>
    <w:p w14:paraId="7C130574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00C533CC" w14:textId="507C8FD6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DF7A2A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Il conto alla rovescia è iniziato! Registrati</w:t>
      </w:r>
      <w:hyperlink r:id="rId7" w:history="1">
        <w:r w:rsidRPr="00DF7A2A">
          <w:rPr>
            <w:rStyle w:val="Hyperlink"/>
            <w:rFonts w:ascii="Calibri" w:hAnsi="Calibri" w:cs="Calibri"/>
            <w:sz w:val="22"/>
            <w:szCs w:val="22"/>
            <w:lang w:val="it-IT"/>
          </w:rPr>
          <w:t xml:space="preserve"> qui</w:t>
        </w:r>
      </w:hyperlink>
      <w:r w:rsidRPr="00DF7A2A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per essere sicuro di non perder</w:t>
      </w:r>
      <w:r w:rsidR="00020174" w:rsidRPr="00DF7A2A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ti</w:t>
      </w:r>
      <w:r w:rsidRPr="00DF7A2A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nulla.</w:t>
      </w:r>
    </w:p>
    <w:p w14:paraId="2860C7F1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23E3302F" w14:textId="77777777" w:rsidR="00497BEE" w:rsidRPr="00020174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Cameo OTOS® H5</w:t>
      </w:r>
    </w:p>
    <w:p w14:paraId="5DBC52ED" w14:textId="12779671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Con il nuovo OTOS® H5, Cameo si rivolge direttamente alle esigenze dei </w:t>
      </w:r>
      <w:r w:rsid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L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ighting </w:t>
      </w:r>
      <w:r w:rsid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D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esigner professionisti e delle 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aziende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di noleggio che necessitano</w:t>
      </w:r>
      <w:r w:rsidR="009F48CF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nel loro portafoglio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di una testa mobile ibrida beam spot wash</w:t>
      </w:r>
      <w:r w:rsidR="009F48CF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,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complet</w:t>
      </w:r>
      <w:r w:rsidR="009F48CF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a ed efficiente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. Oltre all'uso in luoghi 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di grandi dimensioni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, l'OTOS® H5 con il suo alto rendimento luminoso (19.000 lm) e la certificazione IP65 è particolarmente convincente in aree esterne, come concerti all'aperto e festival. Il </w:t>
      </w:r>
      <w:r w:rsidR="009F48CF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proiettore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3 in 1, estremamente flessibile, combina una potente emissione di luce ed effetti con un peso ridotto di soli 33 kg, rendendo OTOS® H5 attualmente il prodotto più leggero nella sua classe di prestazioni.</w:t>
      </w:r>
    </w:p>
    <w:p w14:paraId="1CC63A1C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7BB00475" w14:textId="77777777" w:rsidR="00497BEE" w:rsidRPr="00020174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Cameo P2</w:t>
      </w:r>
    </w:p>
    <w:p w14:paraId="2AA7F6DD" w14:textId="49F45366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Con la serie P2, Cameo presenta i suoi primi profilatori per il settore professionale del teatro, della TV e degli eventi. La serie comprende 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proiettori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con 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sorgente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LED nelle versioni Tungsteno, Daylight e Full-Color (RGBAL), che impressionano con i loro valori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di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CRI (96) e TLCI estremamente elevati per una resa dei colori fedele alla realtà. Con una potenza luminosa di 15.000 lm, i modelli P2 sono perfetti per sostituire i tradizionali </w:t>
      </w:r>
      <w:r w:rsidR="00D9670D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far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i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da 1kW. Oltre alla loro modulazione di </w:t>
      </w:r>
      <w:r w:rsidR="00E039F6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ampiezza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d'impulso selezionabile (fino a 25 kHz) per un funzionamento senza sfarfallio, i profilatori con capacità RDM possono essere regolati in modo flessibile nel loro angolo di fascio (15-50°) tramite lenti intercambiabili opzionali. Per il controllo wireless tramite W-DMX™, i profilatori P2 possono essere dotati di un Cameo iDMX STICK.</w:t>
      </w:r>
    </w:p>
    <w:p w14:paraId="08B64797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53E53463" w14:textId="77777777" w:rsidR="00497BEE" w:rsidRPr="00944E29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  <w:r w:rsidRPr="00944E29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Cameo LUXIS</w:t>
      </w:r>
    </w:p>
    <w:p w14:paraId="1B178D36" w14:textId="403F3293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Il nuovo Cameo LUXIS FC è un must per qualsiasi portafoglio di illuminazione professionale. Dotato di un LED RGBALC 6-in-1 COB da 200 watt, il LUXIS FC offre un'eccellente resa cromatica (CRI &gt; 92) combinata con 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lastRenderedPageBreak/>
        <w:t xml:space="preserve">un'alta resa luminosa (7750 lm) ed è adatto al mercato del noleggio e all'uso in teatri ed esposizioni. Grazie all'innovativo meccanismo QuickChange per cambiare le lenti in modo facile e veloce, l'angolo del fascio del </w:t>
      </w:r>
      <w:r w:rsidR="007C6062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proiettore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LED può essere regolato senza strumenti separati. Per il controllo DMX senza fili, il LUXIS FC può anche essere equipaggiato con il Cameo iDMX STICK opzionale. La tecnologia brevettata SPIN16® permette anche un montaggio veloce e flessibile basato sul perno TV da 16 mm integrato nella staffa di montaggio.</w:t>
      </w:r>
    </w:p>
    <w:p w14:paraId="719122E3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67F4493C" w14:textId="77777777" w:rsidR="00497BEE" w:rsidRPr="00020174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it-IT"/>
        </w:rPr>
        <w:t>Cameo STUDIO PAR G2</w:t>
      </w:r>
    </w:p>
    <w:p w14:paraId="21AA7CDB" w14:textId="3C11414B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Al Prolight + Sound, Cameo presenterà per la prima volta la nuova generazione della serie STUDIO PAR. Questo comprende i modelli STUDIO PAR 4 G2, STUDIO PAR 6 G2 e STUDIO PAR TW G2 e si rivolge alle società di noleggio, ai piccoli teatri e ai DJ che sono alla ricerca di un far</w:t>
      </w:r>
      <w:r w:rsidR="007C6062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o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LED PAR versatile a tutto tondo</w:t>
      </w:r>
      <w:r w:rsidR="007C6062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,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all'avanguardia della tecnologia dell'illuminazione. Anche nella versione più piccola (STUDIO PAR 4 G2), la serie G2 convince con la miscelazione integrata di tutti i colori; lo STUDIO PAR 6 G2 estende ulteriormente le possibilità con le versioni colore e luce Ambra e UV. La nuova serie STUDIO PAR G2 è completata dalla variante</w:t>
      </w:r>
      <w:r w:rsidR="007C6062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bianc</w:t>
      </w:r>
      <w:r w:rsidR="0035256B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o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</w:t>
      </w:r>
      <w:r w:rsidR="007C6062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regolab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ile STUDIO PAR TW G2 con dodici LED a luce bianca. Oltre al controllo DMX wireless opzionale tramite il Cameo iDMX STICK, la nuova serie G2 è compatibile con la tecnologia brevettata SPIN16®.</w:t>
      </w:r>
    </w:p>
    <w:p w14:paraId="2484B347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62B8C8DF" w14:textId="79A28854" w:rsidR="00497BEE" w:rsidRPr="00A267A5" w:rsidRDefault="00497BEE" w:rsidP="00497BEE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A267A5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 xml:space="preserve">LD Systems &amp; Gravity </w:t>
      </w:r>
      <w:r w:rsidR="00DF7A2A" w:rsidRPr="00DF7A2A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nella Performance + Production Hub</w:t>
      </w:r>
    </w:p>
    <w:p w14:paraId="64A2C068" w14:textId="0DF1BACE" w:rsidR="005121C5" w:rsidRPr="00020174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Con il nuovo</w:t>
      </w:r>
      <w:r w:rsidR="0035256B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spazio Hub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Performance + Production, Prolight + Sound - in collaborazione con il Sample Music Festival - sta espandendo la sua gamma di prodotti e servizi su argomenti audio di tendenza come il live remixing, il looping, il controll</w:t>
      </w:r>
      <w:r w:rsidR="0035256B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>ing</w:t>
      </w: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 e molti altri. LD Systems - come sponsor principale per il settore audio - e Gravity (stand PH.VIAA08) saranno anche parte della Experience Zone interattiva nel 2022 e supporteranno le aree di produzione audio, DJ e digital live performance con le loro sofisticate soluzioni pratiche.</w:t>
      </w:r>
    </w:p>
    <w:p w14:paraId="1A06E599" w14:textId="77777777" w:rsidR="00497BEE" w:rsidRPr="00020174" w:rsidRDefault="00497BEE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</w:pPr>
    </w:p>
    <w:p w14:paraId="02CF695B" w14:textId="47FE5E0B" w:rsidR="00497BEE" w:rsidRPr="00497BEE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u w:val="single"/>
          <w:lang w:val="en-US"/>
        </w:rPr>
      </w:pPr>
      <w:r w:rsidRPr="00497BEE">
        <w:rPr>
          <w:rFonts w:ascii="Calibri" w:hAnsi="Calibri" w:cs="Calibri"/>
          <w:color w:val="0D0D0D" w:themeColor="text1" w:themeTint="F2"/>
          <w:sz w:val="22"/>
          <w:szCs w:val="22"/>
          <w:u w:val="single"/>
          <w:lang w:val="en-US"/>
        </w:rPr>
        <w:t>Markus Jahnel, COO Adam Hall</w:t>
      </w:r>
      <w:r>
        <w:rPr>
          <w:rFonts w:ascii="Calibri" w:hAnsi="Calibri" w:cs="Calibri"/>
          <w:color w:val="0D0D0D" w:themeColor="text1" w:themeTint="F2"/>
          <w:sz w:val="22"/>
          <w:szCs w:val="22"/>
          <w:u w:val="single"/>
          <w:lang w:val="en-US"/>
        </w:rPr>
        <w:t xml:space="preserve"> Group</w:t>
      </w:r>
      <w:r w:rsidRPr="00497BEE">
        <w:rPr>
          <w:rFonts w:ascii="Calibri" w:hAnsi="Calibri" w:cs="Calibri"/>
          <w:color w:val="0D0D0D" w:themeColor="text1" w:themeTint="F2"/>
          <w:sz w:val="22"/>
          <w:szCs w:val="22"/>
          <w:u w:val="single"/>
          <w:lang w:val="en-US"/>
        </w:rPr>
        <w:t>:</w:t>
      </w:r>
    </w:p>
    <w:p w14:paraId="01028F18" w14:textId="6A097696" w:rsidR="009B1FC9" w:rsidRPr="00497BEE" w:rsidRDefault="00497BEE" w:rsidP="00497BEE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020174">
        <w:rPr>
          <w:rFonts w:ascii="Calibri" w:hAnsi="Calibri" w:cs="Calibri"/>
          <w:color w:val="0D0D0D" w:themeColor="text1" w:themeTint="F2"/>
          <w:sz w:val="22"/>
          <w:szCs w:val="22"/>
          <w:lang w:val="it-IT"/>
        </w:rPr>
        <w:t xml:space="preserve">"Siamo felici che Prolight + Sound sia finalmente tornato. Dopo la pausa, stiamo tornando alla fiera della tecnologia degli eventi con molto entusiasmo e nuovi prodotti eccezionali e non vediamo l'ora di fare numerosi incontri con i nostri partner, clienti e colleghi del settore. Il #restart dell'industria della tecnologia degli eventi è già iniziato - e noi non vediamo l'ora di contribuire attivamente a plasmarlo. </w:t>
      </w:r>
      <w:r w:rsidRPr="00497BEE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Ci vediamo a Francoforte!"</w:t>
      </w:r>
    </w:p>
    <w:p w14:paraId="018A7AAA" w14:textId="77777777" w:rsidR="00497BEE" w:rsidRDefault="00497BEE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</w:p>
    <w:p w14:paraId="759B401A" w14:textId="081750FC" w:rsidR="00004222" w:rsidRPr="00497BEE" w:rsidRDefault="009B1FC9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497BEE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LD Systems</w:t>
      </w:r>
    </w:p>
    <w:p w14:paraId="3964A3C8" w14:textId="424F1740" w:rsidR="009B1FC9" w:rsidRPr="00497BEE" w:rsidRDefault="00B65C34" w:rsidP="004330C6">
      <w:pPr>
        <w:pStyle w:val="KeinLeerraum"/>
        <w:rPr>
          <w:rFonts w:ascii="Calibri" w:hAnsi="Calibri" w:cs="Calibri"/>
          <w:sz w:val="22"/>
          <w:szCs w:val="22"/>
          <w:lang w:val="en-US"/>
        </w:rPr>
      </w:pPr>
      <w:r w:rsidRPr="00497BEE">
        <w:rPr>
          <w:rFonts w:ascii="Calibri" w:hAnsi="Calibri" w:cs="Calibri"/>
          <w:sz w:val="22"/>
          <w:szCs w:val="22"/>
          <w:lang w:val="en-US" w:eastAsia="zh-CN" w:bidi="ar-SA"/>
        </w:rPr>
        <w:t>11.0 #</w:t>
      </w:r>
      <w:r w:rsidR="00056C2E" w:rsidRPr="00497BEE">
        <w:rPr>
          <w:rFonts w:ascii="Calibri" w:hAnsi="Calibri" w:cs="Calibri"/>
          <w:sz w:val="22"/>
          <w:szCs w:val="22"/>
          <w:lang w:val="en-US" w:eastAsia="zh-CN" w:bidi="ar-SA"/>
        </w:rPr>
        <w:t>A21</w:t>
      </w:r>
    </w:p>
    <w:p w14:paraId="2635B105" w14:textId="77777777" w:rsidR="00004222" w:rsidRPr="00497BEE" w:rsidRDefault="00004222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</w:p>
    <w:p w14:paraId="6793B018" w14:textId="77777777" w:rsidR="00004222" w:rsidRPr="00497BEE" w:rsidRDefault="009B1FC9" w:rsidP="004330C6">
      <w:pPr>
        <w:pStyle w:val="KeinLeerraum"/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</w:pPr>
      <w:r w:rsidRPr="00497BEE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-US"/>
        </w:rPr>
        <w:t>Cameo</w:t>
      </w:r>
    </w:p>
    <w:p w14:paraId="1018C862" w14:textId="36F4BA8E" w:rsidR="009B1FC9" w:rsidRPr="00497BEE" w:rsidRDefault="00B65C34" w:rsidP="004330C6">
      <w:pPr>
        <w:pStyle w:val="KeinLeerraum"/>
        <w:rPr>
          <w:rFonts w:ascii="Calibri" w:eastAsia="Times New Roman" w:hAnsi="Calibri" w:cs="Calibri"/>
          <w:sz w:val="22"/>
          <w:szCs w:val="22"/>
          <w:lang w:val="en-US"/>
        </w:rPr>
      </w:pPr>
      <w:r w:rsidRPr="00497BEE">
        <w:rPr>
          <w:rFonts w:ascii="Calibri" w:eastAsia="Times New Roman" w:hAnsi="Calibri" w:cs="Calibri"/>
          <w:sz w:val="22"/>
          <w:szCs w:val="22"/>
          <w:lang w:val="en-US"/>
        </w:rPr>
        <w:t>12.1 #B24</w:t>
      </w:r>
    </w:p>
    <w:p w14:paraId="65A5A39D" w14:textId="1E82A98F" w:rsidR="001059E3" w:rsidRPr="00497BEE" w:rsidRDefault="001059E3" w:rsidP="004330C6">
      <w:pPr>
        <w:pStyle w:val="KeinLeerraum"/>
        <w:rPr>
          <w:rFonts w:ascii="Calibri" w:eastAsia="Times New Roman" w:hAnsi="Calibri" w:cs="Calibri"/>
          <w:b/>
          <w:bCs/>
          <w:color w:val="FF0000"/>
          <w:sz w:val="22"/>
          <w:szCs w:val="22"/>
          <w:lang w:val="en-US"/>
        </w:rPr>
      </w:pPr>
    </w:p>
    <w:p w14:paraId="0D87C9F3" w14:textId="77777777" w:rsidR="001059E3" w:rsidRPr="00497BEE" w:rsidRDefault="001059E3" w:rsidP="001059E3">
      <w:pPr>
        <w:rPr>
          <w:rFonts w:ascii="Calibri" w:hAnsi="Calibri" w:cs="Calibri"/>
          <w:b/>
          <w:bCs/>
          <w:sz w:val="22"/>
          <w:szCs w:val="22"/>
          <w:shd w:val="clear" w:color="auto" w:fill="FFFFFF"/>
          <w:lang w:val="en-US"/>
        </w:rPr>
      </w:pPr>
      <w:r w:rsidRPr="00497BEE">
        <w:rPr>
          <w:rFonts w:ascii="Calibri" w:hAnsi="Calibri" w:cs="Calibri"/>
          <w:b/>
          <w:bCs/>
          <w:sz w:val="22"/>
          <w:szCs w:val="22"/>
          <w:shd w:val="clear" w:color="auto" w:fill="FFFFFF"/>
          <w:lang w:val="en-US"/>
        </w:rPr>
        <w:t>Gravity</w:t>
      </w:r>
    </w:p>
    <w:p w14:paraId="2D5B22D4" w14:textId="273BBAC0" w:rsidR="001059E3" w:rsidRPr="00497BEE" w:rsidRDefault="001059E3" w:rsidP="001059E3">
      <w:pPr>
        <w:rPr>
          <w:rFonts w:ascii="Calibri" w:hAnsi="Calibri" w:cs="Calibri"/>
          <w:sz w:val="22"/>
          <w:szCs w:val="22"/>
          <w:lang w:val="en-US"/>
        </w:rPr>
      </w:pPr>
      <w:r w:rsidRPr="00DF7A2A">
        <w:rPr>
          <w:rFonts w:ascii="Calibri" w:hAnsi="Calibri" w:cs="Calibri"/>
          <w:sz w:val="22"/>
          <w:szCs w:val="22"/>
          <w:shd w:val="clear" w:color="auto" w:fill="FFFFFF"/>
          <w:lang w:val="en-US"/>
        </w:rPr>
        <w:t xml:space="preserve">Performance + Production Hub </w:t>
      </w:r>
      <w:r w:rsidR="00DF7A2A" w:rsidRPr="00DF7A2A">
        <w:rPr>
          <w:rFonts w:ascii="Calibri" w:hAnsi="Calibri" w:cs="Calibri"/>
          <w:sz w:val="22"/>
          <w:szCs w:val="22"/>
          <w:shd w:val="clear" w:color="auto" w:fill="FFFFFF"/>
          <w:lang w:val="en-US"/>
        </w:rPr>
        <w:t>nella Portalhaus</w:t>
      </w:r>
    </w:p>
    <w:p w14:paraId="15AF9F87" w14:textId="5C50BD4C" w:rsidR="001059E3" w:rsidRPr="00497BEE" w:rsidRDefault="001059E3" w:rsidP="001059E3">
      <w:pPr>
        <w:rPr>
          <w:rFonts w:ascii="Calibri" w:hAnsi="Calibri" w:cs="Calibri"/>
          <w:sz w:val="22"/>
          <w:szCs w:val="22"/>
          <w:lang w:val="en-US"/>
        </w:rPr>
      </w:pPr>
      <w:r w:rsidRPr="00497BEE">
        <w:rPr>
          <w:rFonts w:ascii="Calibri" w:hAnsi="Calibri" w:cs="Calibri"/>
          <w:sz w:val="22"/>
          <w:szCs w:val="22"/>
          <w:lang w:val="en-US"/>
        </w:rPr>
        <w:t>PH.VIAA08</w:t>
      </w:r>
    </w:p>
    <w:p w14:paraId="40ADA049" w14:textId="77777777" w:rsidR="002F20E1" w:rsidRPr="00004222" w:rsidRDefault="002F20E1" w:rsidP="004330C6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</w:p>
    <w:p w14:paraId="5FEAF5D2" w14:textId="64147C8D" w:rsidR="006D2E7A" w:rsidRPr="00F74B86" w:rsidRDefault="00E0724D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</w:pPr>
      <w:r w:rsidRPr="00F74B86">
        <w:rPr>
          <w:rFonts w:ascii="Calibri" w:hAnsi="Calibri" w:cs="Calibri"/>
          <w:bCs/>
          <w:color w:val="0D0D0D" w:themeColor="text1" w:themeTint="F2"/>
          <w:sz w:val="22"/>
          <w:szCs w:val="22"/>
          <w:lang w:val="en-GB" w:eastAsia="fr-FR" w:bidi="hi-IN"/>
        </w:rPr>
        <w:t xml:space="preserve">#LDSystems  #YourSoundOurMission  </w:t>
      </w:r>
      <w:r w:rsidR="001D3566" w:rsidRPr="00F74B86">
        <w:rPr>
          <w:rFonts w:ascii="Calibri" w:hAnsi="Calibri" w:cs="Calibri"/>
          <w:sz w:val="22"/>
          <w:szCs w:val="22"/>
          <w:lang w:val="en-GB"/>
        </w:rPr>
        <w:t xml:space="preserve">#Cameo  #ForLumenBeings 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#ProAudio</w:t>
      </w:r>
      <w:r w:rsidR="001D3566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#ProLighting </w:t>
      </w:r>
      <w:r w:rsidR="001D3566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="00B948C9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#Gravity  #TakeTheStage  </w:t>
      </w:r>
      <w:r w:rsidR="006D2E7A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#EventTech</w:t>
      </w:r>
      <w:r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="001D3566"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 </w:t>
      </w:r>
      <w:r w:rsidRPr="00F74B86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>#ExperienceEventTech</w:t>
      </w:r>
    </w:p>
    <w:p w14:paraId="1DAC6DB1" w14:textId="77777777" w:rsidR="00E0724D" w:rsidRPr="002F20E1" w:rsidRDefault="00E0724D" w:rsidP="006D2E7A">
      <w:pPr>
        <w:pStyle w:val="KeinLeerraum"/>
        <w:rPr>
          <w:rFonts w:ascii="Calibri" w:hAnsi="Calibri"/>
          <w:color w:val="0D0D0D" w:themeColor="text1" w:themeTint="F2"/>
          <w:sz w:val="22"/>
          <w:lang w:val="en-US"/>
        </w:rPr>
      </w:pPr>
    </w:p>
    <w:p w14:paraId="5D36CD58" w14:textId="77777777" w:rsidR="00497BEE" w:rsidRPr="00020174" w:rsidRDefault="00497BEE" w:rsidP="004330C6">
      <w:pPr>
        <w:rPr>
          <w:rFonts w:ascii="Calibri" w:hAnsi="Calibri"/>
          <w:b/>
          <w:sz w:val="22"/>
          <w:lang w:val="it-IT"/>
        </w:rPr>
      </w:pPr>
      <w:r w:rsidRPr="00020174">
        <w:rPr>
          <w:rFonts w:ascii="Calibri" w:hAnsi="Calibri"/>
          <w:b/>
          <w:sz w:val="22"/>
          <w:lang w:val="it-IT"/>
        </w:rPr>
        <w:t xml:space="preserve">Ulteriori informazioni: </w:t>
      </w:r>
    </w:p>
    <w:p w14:paraId="2F4B9E6C" w14:textId="5ADCA1C4" w:rsidR="002F20E1" w:rsidRPr="00020174" w:rsidRDefault="002F20E1" w:rsidP="004330C6">
      <w:pPr>
        <w:rPr>
          <w:rStyle w:val="Hyperlink"/>
          <w:rFonts w:ascii="Calibri" w:eastAsia="Arial" w:hAnsi="Calibri"/>
          <w:sz w:val="22"/>
          <w:lang w:val="it-IT"/>
        </w:rPr>
      </w:pPr>
      <w:r w:rsidRPr="00020174">
        <w:rPr>
          <w:rStyle w:val="Hyperlink"/>
          <w:rFonts w:ascii="Calibri" w:hAnsi="Calibri"/>
          <w:sz w:val="22"/>
          <w:lang w:val="it-IT"/>
        </w:rPr>
        <w:t>ld-systems.com</w:t>
      </w:r>
    </w:p>
    <w:p w14:paraId="55862C23" w14:textId="77777777" w:rsidR="00035C36" w:rsidRPr="00020174" w:rsidRDefault="00AC2CC3" w:rsidP="00035C36">
      <w:pPr>
        <w:rPr>
          <w:rStyle w:val="Hyperlink"/>
          <w:rFonts w:ascii="Calibri" w:eastAsia="Arial" w:hAnsi="Calibri" w:cs="Calibri"/>
          <w:sz w:val="22"/>
          <w:szCs w:val="22"/>
          <w:lang w:val="it-IT"/>
        </w:rPr>
      </w:pPr>
      <w:hyperlink r:id="rId8" w:history="1">
        <w:r w:rsidR="00035C36" w:rsidRPr="00020174">
          <w:rPr>
            <w:rStyle w:val="Hyperlink"/>
            <w:rFonts w:ascii="Calibri" w:hAnsi="Calibri" w:cs="Calibri"/>
            <w:sz w:val="22"/>
            <w:szCs w:val="22"/>
            <w:lang w:val="it-IT"/>
          </w:rPr>
          <w:t>cameolight.com</w:t>
        </w:r>
      </w:hyperlink>
    </w:p>
    <w:p w14:paraId="1758124F" w14:textId="3202FD62" w:rsidR="00035C36" w:rsidRPr="00F95DFD" w:rsidRDefault="00AC2CC3" w:rsidP="00035C36">
      <w:pPr>
        <w:rPr>
          <w:rFonts w:ascii="Calibri" w:hAnsi="Calibri" w:cs="Calibri"/>
          <w:bCs/>
          <w:sz w:val="22"/>
          <w:szCs w:val="22"/>
          <w:lang w:val="en-US"/>
        </w:rPr>
      </w:pPr>
      <w:hyperlink r:id="rId9" w:history="1">
        <w:r w:rsidR="00B948C9" w:rsidRPr="00F95DFD">
          <w:rPr>
            <w:rStyle w:val="Hyperlink"/>
            <w:rFonts w:ascii="Calibri" w:hAnsi="Calibri" w:cs="Calibri"/>
            <w:bCs/>
            <w:sz w:val="22"/>
            <w:szCs w:val="22"/>
            <w:lang w:val="en-US"/>
          </w:rPr>
          <w:t>gravitystands.com</w:t>
        </w:r>
      </w:hyperlink>
    </w:p>
    <w:p w14:paraId="3DC2CF03" w14:textId="77777777" w:rsidR="00B948C9" w:rsidRPr="00F95DFD" w:rsidRDefault="00B948C9" w:rsidP="00035C36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28C32124" w14:textId="77777777" w:rsidR="00035C36" w:rsidRPr="00F95DFD" w:rsidRDefault="00AC2CC3" w:rsidP="00035C36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  <w:hyperlink r:id="rId10" w:history="1">
        <w:r w:rsidR="00035C36" w:rsidRPr="00F95DFD">
          <w:rPr>
            <w:rStyle w:val="Hyperlink"/>
            <w:rFonts w:ascii="Calibri" w:hAnsi="Calibri" w:cs="Calibri"/>
            <w:sz w:val="22"/>
            <w:szCs w:val="22"/>
            <w:lang w:val="en-US"/>
          </w:rPr>
          <w:t>adamhall.com</w:t>
        </w:r>
      </w:hyperlink>
      <w:r w:rsidR="00035C36" w:rsidRPr="00F95DFD">
        <w:rPr>
          <w:rFonts w:ascii="Calibri" w:hAnsi="Calibri" w:cs="Calibri"/>
          <w:sz w:val="22"/>
          <w:szCs w:val="22"/>
          <w:u w:val="single"/>
          <w:lang w:val="en-US"/>
        </w:rPr>
        <w:br/>
      </w:r>
      <w:hyperlink r:id="rId11" w:history="1">
        <w:r w:rsidR="00035C36" w:rsidRPr="00F95DFD">
          <w:rPr>
            <w:rStyle w:val="Hyperlink"/>
            <w:rFonts w:ascii="Calibri" w:hAnsi="Calibri" w:cs="Calibri"/>
            <w:sz w:val="22"/>
            <w:szCs w:val="22"/>
            <w:lang w:val="en-US"/>
          </w:rPr>
          <w:t>event.tech</w:t>
        </w:r>
      </w:hyperlink>
    </w:p>
    <w:p w14:paraId="096182DE" w14:textId="14F6A553" w:rsidR="00780A4D" w:rsidRPr="00F95DFD" w:rsidRDefault="00780A4D" w:rsidP="004330C6">
      <w:pPr>
        <w:rPr>
          <w:rStyle w:val="Hyperlink"/>
          <w:rFonts w:ascii="Calibri" w:eastAsia="Arial" w:hAnsi="Calibri"/>
          <w:sz w:val="22"/>
          <w:lang w:val="en-US"/>
        </w:rPr>
      </w:pPr>
    </w:p>
    <w:p w14:paraId="138D9B8F" w14:textId="77777777" w:rsidR="00497BEE" w:rsidRPr="00BB0682" w:rsidRDefault="00497BEE" w:rsidP="00497BEE">
      <w:pPr>
        <w:pStyle w:val="KeinLeerraum"/>
        <w:rPr>
          <w:rFonts w:ascii="Calibri" w:hAnsi="Calibri" w:cs="Calibri"/>
          <w:b/>
          <w:color w:val="808080"/>
          <w:sz w:val="18"/>
          <w:lang w:val="it-IT"/>
        </w:rPr>
      </w:pPr>
      <w:r w:rsidRPr="00BB0682">
        <w:rPr>
          <w:rFonts w:ascii="Calibri" w:hAnsi="Calibri" w:cs="Calibri"/>
          <w:b/>
          <w:color w:val="808080"/>
          <w:sz w:val="18"/>
          <w:lang w:val="it-IT"/>
        </w:rPr>
        <w:t>Informazioni su Adam Hall Group</w:t>
      </w:r>
    </w:p>
    <w:p w14:paraId="3A956DBA" w14:textId="77777777" w:rsidR="00497BEE" w:rsidRPr="00020174" w:rsidRDefault="00497BEE" w:rsidP="00497BEE">
      <w:pPr>
        <w:pStyle w:val="KeinLeerraum"/>
        <w:rPr>
          <w:rFonts w:ascii="Calibri" w:hAnsi="Calibri" w:cs="Calibri"/>
          <w:color w:val="808080"/>
          <w:sz w:val="18"/>
          <w:lang w:val="it-IT"/>
        </w:rPr>
      </w:pPr>
      <w:r w:rsidRPr="00020174">
        <w:rPr>
          <w:rFonts w:ascii="Calibri" w:hAnsi="Calibri" w:cs="Calibri"/>
          <w:color w:val="808080"/>
          <w:sz w:val="18"/>
          <w:lang w:val="it-IT"/>
        </w:rPr>
        <w:t xml:space="preserve">Adam Hall Group è un'azienda tedesca leader nella produzione e nella distribuzione di soluzioni tecnologiche legate ad eventi destinate a clienti commerciali in tutto il mondo. Tra i gruppi target sono inclusi rivenditori al dettaglio, rivenditori B2B, aziende di noleggio e organizzazione di eventi live, studi di registrazione, integratori di sistemi e AV, aziende private e pubbliche, nonché produttori industriali di flight case. Con i marchi LD Systems®, Cameo®, Gravity®, Defender®, Palmer® e Adam Hall®, l'azienda offre un'ampia gamma di prodotti tecnologici professionali per sonorizzazione, illuminotecnica e scenotecnica, oltre a componenti per flight case. </w:t>
      </w:r>
    </w:p>
    <w:p w14:paraId="119F5BEE" w14:textId="4E226FA0" w:rsidR="00497BEE" w:rsidRPr="00020174" w:rsidRDefault="00497BEE" w:rsidP="00497BEE">
      <w:pPr>
        <w:pStyle w:val="KeinLeerraum"/>
        <w:rPr>
          <w:rFonts w:ascii="Calibri" w:hAnsi="Calibri" w:cs="Calibri"/>
          <w:color w:val="808080"/>
          <w:sz w:val="18"/>
          <w:lang w:val="it-IT"/>
        </w:rPr>
      </w:pPr>
      <w:r w:rsidRPr="00020174">
        <w:rPr>
          <w:rFonts w:ascii="Calibri" w:hAnsi="Calibri" w:cs="Calibri"/>
          <w:color w:val="808080"/>
          <w:sz w:val="18"/>
          <w:lang w:val="it-IT"/>
        </w:rPr>
        <w:t xml:space="preserve">Fondata nel 1975, Adam Hall Group si è nel tempo trasformata fino a diventare un'azienda moderna e innovativa nel settore della tecnologia per eventi; dispone di un Logistics Park con magazzino di 14.000 metri quadrati presso la sede aziendale centrale vicino a Francoforte sul Meno, in Germania. Grazie all'attenzione costantemente puntata sull'offerta di valore e sul servizio di assistenza, Adam Hall Group si è aggiudicata numerosi riconoscimenti internazionali per lo sviluppo e la progettazione di prodotti innovativi e d'avanguardia, conferiti da istituzioni prestigiose quali “Red Dot", "German Design Award" e "iF Industrie Forum Design". In collaborazione con l’agenzia di disegno “Studio F.A. Porsche”, LD Systems® presenta il futuro del design dei prodotti audio professionali con l'iconico altoparlante a colonna MAUI® P900, grazie al quale si è anche aggiudicato l'ambito "German Design Award". Ulteriori informazioni su Adam Hall Group sono disponibili sul sito Web </w:t>
      </w:r>
      <w:hyperlink r:id="rId12" w:history="1">
        <w:r w:rsidRPr="00020174">
          <w:rPr>
            <w:rStyle w:val="Hyperlink"/>
            <w:rFonts w:ascii="Calibri" w:hAnsi="Calibri" w:cs="Calibri"/>
            <w:b/>
            <w:sz w:val="18"/>
            <w:lang w:val="it-IT"/>
          </w:rPr>
          <w:t>www.adamhall.com</w:t>
        </w:r>
      </w:hyperlink>
      <w:r w:rsidRPr="00020174">
        <w:rPr>
          <w:rFonts w:ascii="Calibri" w:hAnsi="Calibri" w:cs="Calibri"/>
          <w:color w:val="808080"/>
          <w:sz w:val="18"/>
          <w:lang w:val="it-IT"/>
        </w:rPr>
        <w:t>.</w:t>
      </w:r>
    </w:p>
    <w:p w14:paraId="553130F3" w14:textId="77777777" w:rsidR="00035C36" w:rsidRPr="00020174" w:rsidRDefault="00035C36" w:rsidP="004330C6">
      <w:pPr>
        <w:rPr>
          <w:rStyle w:val="Hyperlink"/>
          <w:rFonts w:ascii="Calibri" w:eastAsia="Arial" w:hAnsi="Calibri"/>
          <w:sz w:val="22"/>
          <w:lang w:val="it-IT"/>
        </w:rPr>
      </w:pPr>
    </w:p>
    <w:sectPr w:rsidR="00035C36" w:rsidRPr="00020174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98E62" w14:textId="77777777" w:rsidR="005D5650" w:rsidRDefault="005D5650" w:rsidP="004330C6">
      <w:r>
        <w:separator/>
      </w:r>
    </w:p>
  </w:endnote>
  <w:endnote w:type="continuationSeparator" w:id="0">
    <w:p w14:paraId="42E602E0" w14:textId="77777777" w:rsidR="005D5650" w:rsidRDefault="005D5650" w:rsidP="004330C6">
      <w:r>
        <w:continuationSeparator/>
      </w:r>
    </w:p>
  </w:endnote>
  <w:endnote w:type="continuationNotice" w:id="1">
    <w:p w14:paraId="30226078" w14:textId="77777777" w:rsidR="005D5650" w:rsidRDefault="005D5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50614" w14:textId="360D8C01" w:rsidR="004330C6" w:rsidRDefault="00497BEE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1964F2C8" wp14:editId="305488B6">
          <wp:extent cx="6156325" cy="390525"/>
          <wp:effectExtent l="0" t="0" r="0" b="9525"/>
          <wp:docPr id="1" name="Grafik 1" descr="Fußzeile_Brands_NEU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63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031CC" w14:textId="77777777" w:rsidR="005D5650" w:rsidRDefault="005D5650" w:rsidP="004330C6">
      <w:r>
        <w:separator/>
      </w:r>
    </w:p>
  </w:footnote>
  <w:footnote w:type="continuationSeparator" w:id="0">
    <w:p w14:paraId="087259D8" w14:textId="77777777" w:rsidR="005D5650" w:rsidRDefault="005D5650" w:rsidP="004330C6">
      <w:r>
        <w:continuationSeparator/>
      </w:r>
    </w:p>
  </w:footnote>
  <w:footnote w:type="continuationNotice" w:id="1">
    <w:p w14:paraId="223C64F0" w14:textId="77777777" w:rsidR="005D5650" w:rsidRDefault="005D56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86509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67267319" wp14:editId="491A84C9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3"/>
  </w:num>
  <w:num w:numId="5">
    <w:abstractNumId w:val="4"/>
  </w:num>
  <w:num w:numId="6">
    <w:abstractNumId w:val="5"/>
  </w:num>
  <w:num w:numId="7">
    <w:abstractNumId w:val="15"/>
  </w:num>
  <w:num w:numId="8">
    <w:abstractNumId w:val="6"/>
  </w:num>
  <w:num w:numId="9">
    <w:abstractNumId w:val="14"/>
  </w:num>
  <w:num w:numId="10">
    <w:abstractNumId w:val="3"/>
  </w:num>
  <w:num w:numId="11">
    <w:abstractNumId w:val="12"/>
  </w:num>
  <w:num w:numId="12">
    <w:abstractNumId w:val="9"/>
  </w:num>
  <w:num w:numId="13">
    <w:abstractNumId w:val="16"/>
  </w:num>
  <w:num w:numId="14">
    <w:abstractNumId w:val="0"/>
  </w:num>
  <w:num w:numId="15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164E"/>
    <w:rsid w:val="00004222"/>
    <w:rsid w:val="000064B6"/>
    <w:rsid w:val="00010D62"/>
    <w:rsid w:val="00012478"/>
    <w:rsid w:val="0001272F"/>
    <w:rsid w:val="00016A96"/>
    <w:rsid w:val="00020174"/>
    <w:rsid w:val="0002119C"/>
    <w:rsid w:val="000310C8"/>
    <w:rsid w:val="00031E80"/>
    <w:rsid w:val="000352E0"/>
    <w:rsid w:val="0003571C"/>
    <w:rsid w:val="00035C36"/>
    <w:rsid w:val="00042DFF"/>
    <w:rsid w:val="00056C2E"/>
    <w:rsid w:val="000619FA"/>
    <w:rsid w:val="000818EA"/>
    <w:rsid w:val="00086C2C"/>
    <w:rsid w:val="00092CF3"/>
    <w:rsid w:val="00092E57"/>
    <w:rsid w:val="00093AB0"/>
    <w:rsid w:val="00094AE6"/>
    <w:rsid w:val="00095D99"/>
    <w:rsid w:val="000A5344"/>
    <w:rsid w:val="000A6A9C"/>
    <w:rsid w:val="000B4089"/>
    <w:rsid w:val="000B6BF3"/>
    <w:rsid w:val="000C2D39"/>
    <w:rsid w:val="000C5BAB"/>
    <w:rsid w:val="000C6A86"/>
    <w:rsid w:val="000D4AD6"/>
    <w:rsid w:val="000E3EBF"/>
    <w:rsid w:val="00103F7F"/>
    <w:rsid w:val="001043B2"/>
    <w:rsid w:val="001059E3"/>
    <w:rsid w:val="00111329"/>
    <w:rsid w:val="001147DE"/>
    <w:rsid w:val="00117B88"/>
    <w:rsid w:val="00124F49"/>
    <w:rsid w:val="0012712A"/>
    <w:rsid w:val="00134EF8"/>
    <w:rsid w:val="00135BAE"/>
    <w:rsid w:val="001452D7"/>
    <w:rsid w:val="00145E8F"/>
    <w:rsid w:val="001543F7"/>
    <w:rsid w:val="00164685"/>
    <w:rsid w:val="00165ABD"/>
    <w:rsid w:val="001704A6"/>
    <w:rsid w:val="00175DBD"/>
    <w:rsid w:val="0018014A"/>
    <w:rsid w:val="00184D8B"/>
    <w:rsid w:val="001905C4"/>
    <w:rsid w:val="00190662"/>
    <w:rsid w:val="00197BE9"/>
    <w:rsid w:val="001A1584"/>
    <w:rsid w:val="001B0461"/>
    <w:rsid w:val="001B40F4"/>
    <w:rsid w:val="001B7E2C"/>
    <w:rsid w:val="001C5825"/>
    <w:rsid w:val="001C5D7F"/>
    <w:rsid w:val="001D3566"/>
    <w:rsid w:val="001D6F99"/>
    <w:rsid w:val="001E51CC"/>
    <w:rsid w:val="001E5871"/>
    <w:rsid w:val="001F0E84"/>
    <w:rsid w:val="0020235E"/>
    <w:rsid w:val="002034DB"/>
    <w:rsid w:val="002065E7"/>
    <w:rsid w:val="00207525"/>
    <w:rsid w:val="00215123"/>
    <w:rsid w:val="002171CF"/>
    <w:rsid w:val="002176EA"/>
    <w:rsid w:val="002357CC"/>
    <w:rsid w:val="00243B58"/>
    <w:rsid w:val="0024709A"/>
    <w:rsid w:val="00247B14"/>
    <w:rsid w:val="00247EDB"/>
    <w:rsid w:val="00250DB1"/>
    <w:rsid w:val="00253E5A"/>
    <w:rsid w:val="00262160"/>
    <w:rsid w:val="0026474A"/>
    <w:rsid w:val="00272775"/>
    <w:rsid w:val="0027394B"/>
    <w:rsid w:val="00283958"/>
    <w:rsid w:val="00285810"/>
    <w:rsid w:val="002956B9"/>
    <w:rsid w:val="00296C60"/>
    <w:rsid w:val="002A71BC"/>
    <w:rsid w:val="002B2157"/>
    <w:rsid w:val="002B49DF"/>
    <w:rsid w:val="002B520A"/>
    <w:rsid w:val="002C32D6"/>
    <w:rsid w:val="002D3572"/>
    <w:rsid w:val="002D3E93"/>
    <w:rsid w:val="002D3FAB"/>
    <w:rsid w:val="002D4A1E"/>
    <w:rsid w:val="002D6DDF"/>
    <w:rsid w:val="002F04B0"/>
    <w:rsid w:val="002F20E1"/>
    <w:rsid w:val="00302508"/>
    <w:rsid w:val="00311FA5"/>
    <w:rsid w:val="00317208"/>
    <w:rsid w:val="003314F4"/>
    <w:rsid w:val="00340CFE"/>
    <w:rsid w:val="003458A7"/>
    <w:rsid w:val="003520A7"/>
    <w:rsid w:val="0035256B"/>
    <w:rsid w:val="0036247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B6792"/>
    <w:rsid w:val="003C3F56"/>
    <w:rsid w:val="003C553A"/>
    <w:rsid w:val="003C7650"/>
    <w:rsid w:val="003E4B2D"/>
    <w:rsid w:val="003E5409"/>
    <w:rsid w:val="003F6959"/>
    <w:rsid w:val="004037C1"/>
    <w:rsid w:val="00411C01"/>
    <w:rsid w:val="00416379"/>
    <w:rsid w:val="0042095F"/>
    <w:rsid w:val="00422766"/>
    <w:rsid w:val="00432C94"/>
    <w:rsid w:val="004330C6"/>
    <w:rsid w:val="0043733D"/>
    <w:rsid w:val="00445DF3"/>
    <w:rsid w:val="004624FD"/>
    <w:rsid w:val="0046543C"/>
    <w:rsid w:val="00471643"/>
    <w:rsid w:val="004816E2"/>
    <w:rsid w:val="00481747"/>
    <w:rsid w:val="0048445A"/>
    <w:rsid w:val="00485602"/>
    <w:rsid w:val="004858F2"/>
    <w:rsid w:val="004968EC"/>
    <w:rsid w:val="00497BEE"/>
    <w:rsid w:val="004A2550"/>
    <w:rsid w:val="004A5441"/>
    <w:rsid w:val="004C0829"/>
    <w:rsid w:val="004D54E9"/>
    <w:rsid w:val="004E5A85"/>
    <w:rsid w:val="004F5412"/>
    <w:rsid w:val="00507E4C"/>
    <w:rsid w:val="005121C5"/>
    <w:rsid w:val="00512376"/>
    <w:rsid w:val="00512A72"/>
    <w:rsid w:val="005208EC"/>
    <w:rsid w:val="00523241"/>
    <w:rsid w:val="0053710D"/>
    <w:rsid w:val="00546AE6"/>
    <w:rsid w:val="005513C5"/>
    <w:rsid w:val="0056153C"/>
    <w:rsid w:val="00570AEC"/>
    <w:rsid w:val="005744F5"/>
    <w:rsid w:val="00576210"/>
    <w:rsid w:val="0057690B"/>
    <w:rsid w:val="00583025"/>
    <w:rsid w:val="005947D3"/>
    <w:rsid w:val="005A50AF"/>
    <w:rsid w:val="005B49DD"/>
    <w:rsid w:val="005B692A"/>
    <w:rsid w:val="005B6D92"/>
    <w:rsid w:val="005B7BB6"/>
    <w:rsid w:val="005C128F"/>
    <w:rsid w:val="005C3632"/>
    <w:rsid w:val="005C4A93"/>
    <w:rsid w:val="005D45A1"/>
    <w:rsid w:val="005D5650"/>
    <w:rsid w:val="005F2899"/>
    <w:rsid w:val="005F3FF6"/>
    <w:rsid w:val="00600743"/>
    <w:rsid w:val="00610CDC"/>
    <w:rsid w:val="00613BA5"/>
    <w:rsid w:val="0063132F"/>
    <w:rsid w:val="00633CC0"/>
    <w:rsid w:val="00640BCD"/>
    <w:rsid w:val="00645AA1"/>
    <w:rsid w:val="00652A61"/>
    <w:rsid w:val="006650B9"/>
    <w:rsid w:val="00674E8B"/>
    <w:rsid w:val="006811A8"/>
    <w:rsid w:val="00683F82"/>
    <w:rsid w:val="00691110"/>
    <w:rsid w:val="006947A6"/>
    <w:rsid w:val="006A2793"/>
    <w:rsid w:val="006A4552"/>
    <w:rsid w:val="006C2799"/>
    <w:rsid w:val="006C45CF"/>
    <w:rsid w:val="006D2E7A"/>
    <w:rsid w:val="006E2CFE"/>
    <w:rsid w:val="006E651F"/>
    <w:rsid w:val="006E6906"/>
    <w:rsid w:val="006E767C"/>
    <w:rsid w:val="006E7A7C"/>
    <w:rsid w:val="006F7A48"/>
    <w:rsid w:val="007009A4"/>
    <w:rsid w:val="00700CFB"/>
    <w:rsid w:val="0070220F"/>
    <w:rsid w:val="007153F5"/>
    <w:rsid w:val="00721C7D"/>
    <w:rsid w:val="0072231E"/>
    <w:rsid w:val="00722ED6"/>
    <w:rsid w:val="00723BDD"/>
    <w:rsid w:val="00734C80"/>
    <w:rsid w:val="00735620"/>
    <w:rsid w:val="00740110"/>
    <w:rsid w:val="00745291"/>
    <w:rsid w:val="0077345C"/>
    <w:rsid w:val="00775BF5"/>
    <w:rsid w:val="00780A4D"/>
    <w:rsid w:val="00786582"/>
    <w:rsid w:val="00787AEB"/>
    <w:rsid w:val="00794BD0"/>
    <w:rsid w:val="007B6AB4"/>
    <w:rsid w:val="007B788E"/>
    <w:rsid w:val="007C398C"/>
    <w:rsid w:val="007C51E2"/>
    <w:rsid w:val="007C6062"/>
    <w:rsid w:val="007C6526"/>
    <w:rsid w:val="007C7643"/>
    <w:rsid w:val="007D2567"/>
    <w:rsid w:val="007D57AD"/>
    <w:rsid w:val="007D7F23"/>
    <w:rsid w:val="007E04F9"/>
    <w:rsid w:val="007E4B69"/>
    <w:rsid w:val="007F70F6"/>
    <w:rsid w:val="007F7D01"/>
    <w:rsid w:val="008015C5"/>
    <w:rsid w:val="00801D20"/>
    <w:rsid w:val="00806772"/>
    <w:rsid w:val="0081225F"/>
    <w:rsid w:val="00817795"/>
    <w:rsid w:val="008209B3"/>
    <w:rsid w:val="00821AA6"/>
    <w:rsid w:val="00827FBE"/>
    <w:rsid w:val="00840293"/>
    <w:rsid w:val="008474CD"/>
    <w:rsid w:val="00847D7A"/>
    <w:rsid w:val="00860075"/>
    <w:rsid w:val="008609AD"/>
    <w:rsid w:val="008635C3"/>
    <w:rsid w:val="008709DD"/>
    <w:rsid w:val="00872F41"/>
    <w:rsid w:val="00895C63"/>
    <w:rsid w:val="00896BAF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5794"/>
    <w:rsid w:val="00913A6C"/>
    <w:rsid w:val="0091412C"/>
    <w:rsid w:val="00915E45"/>
    <w:rsid w:val="00916F1C"/>
    <w:rsid w:val="00920BFE"/>
    <w:rsid w:val="0092757C"/>
    <w:rsid w:val="00933D02"/>
    <w:rsid w:val="00936209"/>
    <w:rsid w:val="00936488"/>
    <w:rsid w:val="00944E29"/>
    <w:rsid w:val="00947239"/>
    <w:rsid w:val="0095102E"/>
    <w:rsid w:val="0095148D"/>
    <w:rsid w:val="009643EB"/>
    <w:rsid w:val="0097368B"/>
    <w:rsid w:val="009778CC"/>
    <w:rsid w:val="009A0DFE"/>
    <w:rsid w:val="009A514D"/>
    <w:rsid w:val="009B1FC9"/>
    <w:rsid w:val="009B56F9"/>
    <w:rsid w:val="009C2121"/>
    <w:rsid w:val="009C592C"/>
    <w:rsid w:val="009E41F8"/>
    <w:rsid w:val="009E7449"/>
    <w:rsid w:val="009F0FB4"/>
    <w:rsid w:val="009F48CF"/>
    <w:rsid w:val="00A05A55"/>
    <w:rsid w:val="00A062C9"/>
    <w:rsid w:val="00A07BAF"/>
    <w:rsid w:val="00A17E32"/>
    <w:rsid w:val="00A26BDE"/>
    <w:rsid w:val="00A57A45"/>
    <w:rsid w:val="00A60861"/>
    <w:rsid w:val="00A65CF8"/>
    <w:rsid w:val="00A71B6D"/>
    <w:rsid w:val="00A738EB"/>
    <w:rsid w:val="00A836AE"/>
    <w:rsid w:val="00A90641"/>
    <w:rsid w:val="00A947D9"/>
    <w:rsid w:val="00AB080D"/>
    <w:rsid w:val="00AC2CC3"/>
    <w:rsid w:val="00AC2F05"/>
    <w:rsid w:val="00AC6A98"/>
    <w:rsid w:val="00AD27D1"/>
    <w:rsid w:val="00AD56FA"/>
    <w:rsid w:val="00AE0BCA"/>
    <w:rsid w:val="00AE6344"/>
    <w:rsid w:val="00AE709C"/>
    <w:rsid w:val="00AE70E8"/>
    <w:rsid w:val="00AF5B54"/>
    <w:rsid w:val="00AF613A"/>
    <w:rsid w:val="00AF722F"/>
    <w:rsid w:val="00B33379"/>
    <w:rsid w:val="00B42DDB"/>
    <w:rsid w:val="00B43B48"/>
    <w:rsid w:val="00B65C34"/>
    <w:rsid w:val="00B712D5"/>
    <w:rsid w:val="00B72D8E"/>
    <w:rsid w:val="00B74DAC"/>
    <w:rsid w:val="00B76096"/>
    <w:rsid w:val="00B86400"/>
    <w:rsid w:val="00B943F0"/>
    <w:rsid w:val="00B948C9"/>
    <w:rsid w:val="00B96A50"/>
    <w:rsid w:val="00BA750F"/>
    <w:rsid w:val="00BA761B"/>
    <w:rsid w:val="00BB0682"/>
    <w:rsid w:val="00BB56CB"/>
    <w:rsid w:val="00BC2C84"/>
    <w:rsid w:val="00BC3124"/>
    <w:rsid w:val="00BD18F0"/>
    <w:rsid w:val="00BF34F3"/>
    <w:rsid w:val="00C028A4"/>
    <w:rsid w:val="00C153B7"/>
    <w:rsid w:val="00C1680C"/>
    <w:rsid w:val="00C20116"/>
    <w:rsid w:val="00C32875"/>
    <w:rsid w:val="00C3535E"/>
    <w:rsid w:val="00C432CE"/>
    <w:rsid w:val="00C4796C"/>
    <w:rsid w:val="00C47DE7"/>
    <w:rsid w:val="00C66F10"/>
    <w:rsid w:val="00C75511"/>
    <w:rsid w:val="00C77231"/>
    <w:rsid w:val="00C81614"/>
    <w:rsid w:val="00C85C87"/>
    <w:rsid w:val="00C86618"/>
    <w:rsid w:val="00C87824"/>
    <w:rsid w:val="00CA04B3"/>
    <w:rsid w:val="00CB3E46"/>
    <w:rsid w:val="00CB5540"/>
    <w:rsid w:val="00CC4FA9"/>
    <w:rsid w:val="00CD7F15"/>
    <w:rsid w:val="00CD7F18"/>
    <w:rsid w:val="00CE5003"/>
    <w:rsid w:val="00CE5AD3"/>
    <w:rsid w:val="00D00355"/>
    <w:rsid w:val="00D02301"/>
    <w:rsid w:val="00D12B39"/>
    <w:rsid w:val="00D13962"/>
    <w:rsid w:val="00D1525D"/>
    <w:rsid w:val="00D178AD"/>
    <w:rsid w:val="00D20244"/>
    <w:rsid w:val="00D26601"/>
    <w:rsid w:val="00D3148F"/>
    <w:rsid w:val="00D36541"/>
    <w:rsid w:val="00D37E7B"/>
    <w:rsid w:val="00D4210C"/>
    <w:rsid w:val="00D45AF7"/>
    <w:rsid w:val="00D52D14"/>
    <w:rsid w:val="00D53C40"/>
    <w:rsid w:val="00D60CED"/>
    <w:rsid w:val="00D63A24"/>
    <w:rsid w:val="00D66E92"/>
    <w:rsid w:val="00D7514C"/>
    <w:rsid w:val="00D80EE3"/>
    <w:rsid w:val="00D832F5"/>
    <w:rsid w:val="00D87DE6"/>
    <w:rsid w:val="00D910C8"/>
    <w:rsid w:val="00D915C1"/>
    <w:rsid w:val="00D9670D"/>
    <w:rsid w:val="00DA2287"/>
    <w:rsid w:val="00DB37E7"/>
    <w:rsid w:val="00DC1B36"/>
    <w:rsid w:val="00DD0C9B"/>
    <w:rsid w:val="00DE01C7"/>
    <w:rsid w:val="00DE22EF"/>
    <w:rsid w:val="00DE295B"/>
    <w:rsid w:val="00DE2FD9"/>
    <w:rsid w:val="00DE5608"/>
    <w:rsid w:val="00DE5CC5"/>
    <w:rsid w:val="00DE7198"/>
    <w:rsid w:val="00DF7668"/>
    <w:rsid w:val="00DF7A2A"/>
    <w:rsid w:val="00E039F6"/>
    <w:rsid w:val="00E06A56"/>
    <w:rsid w:val="00E0724D"/>
    <w:rsid w:val="00E1081B"/>
    <w:rsid w:val="00E1626C"/>
    <w:rsid w:val="00E24D88"/>
    <w:rsid w:val="00E4607C"/>
    <w:rsid w:val="00E52B7E"/>
    <w:rsid w:val="00E65A03"/>
    <w:rsid w:val="00E72BA6"/>
    <w:rsid w:val="00E7620D"/>
    <w:rsid w:val="00E86932"/>
    <w:rsid w:val="00E94C2E"/>
    <w:rsid w:val="00E9699A"/>
    <w:rsid w:val="00EA107B"/>
    <w:rsid w:val="00EA1913"/>
    <w:rsid w:val="00EA7531"/>
    <w:rsid w:val="00EB4FE9"/>
    <w:rsid w:val="00EC3A62"/>
    <w:rsid w:val="00ED3A2C"/>
    <w:rsid w:val="00EE0F8A"/>
    <w:rsid w:val="00EE15F3"/>
    <w:rsid w:val="00EF55C9"/>
    <w:rsid w:val="00F00F40"/>
    <w:rsid w:val="00F00FB1"/>
    <w:rsid w:val="00F10AE8"/>
    <w:rsid w:val="00F1313D"/>
    <w:rsid w:val="00F14855"/>
    <w:rsid w:val="00F2197E"/>
    <w:rsid w:val="00F21A90"/>
    <w:rsid w:val="00F21E77"/>
    <w:rsid w:val="00F27082"/>
    <w:rsid w:val="00F40FC9"/>
    <w:rsid w:val="00F4178D"/>
    <w:rsid w:val="00F46090"/>
    <w:rsid w:val="00F57E82"/>
    <w:rsid w:val="00F62431"/>
    <w:rsid w:val="00F74B86"/>
    <w:rsid w:val="00F80043"/>
    <w:rsid w:val="00F85366"/>
    <w:rsid w:val="00F94690"/>
    <w:rsid w:val="00F95DFD"/>
    <w:rsid w:val="00FA0750"/>
    <w:rsid w:val="00FA0EA2"/>
    <w:rsid w:val="00FA21A8"/>
    <w:rsid w:val="00FA5790"/>
    <w:rsid w:val="00FB5E22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70F6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StandardWeb">
    <w:name w:val="Normal (Web)"/>
    <w:basedOn w:val="Standard"/>
    <w:uiPriority w:val="99"/>
    <w:semiHidden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936209"/>
  </w:style>
  <w:style w:type="character" w:customStyle="1" w:styleId="ex-contact-boxcontainer-location-hall">
    <w:name w:val="ex-contact-box__container-location-hall"/>
    <w:basedOn w:val="Absatz-Standardschriftart"/>
    <w:rsid w:val="001059E3"/>
  </w:style>
  <w:style w:type="character" w:customStyle="1" w:styleId="ex-contact-boxcontainer-location-stand">
    <w:name w:val="ex-contact-box__container-location-stand"/>
    <w:basedOn w:val="Absatz-Standardschriftart"/>
    <w:rsid w:val="0010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7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d-systems.com/en/listing/index/sCategory/4051" TargetMode="External"/><Relationship Id="rId12" Type="http://schemas.openxmlformats.org/officeDocument/2006/relationships/hyperlink" Target="file:///C:\Users\u10269\AppData\Local\Microsoft\Windows\INetCache\Content.Outlook\2RZHX6QJ\www.adamhal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.adamhall.com/de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us-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vitystands.com/d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1144</Words>
  <Characters>6656</Characters>
  <Application>Microsoft Office Word</Application>
  <DocSecurity>0</DocSecurity>
  <Lines>55</Lines>
  <Paragraphs>15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 Hall GmbH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7</cp:revision>
  <cp:lastPrinted>2019-01-10T17:28:00Z</cp:lastPrinted>
  <dcterms:created xsi:type="dcterms:W3CDTF">2022-04-01T16:33:00Z</dcterms:created>
  <dcterms:modified xsi:type="dcterms:W3CDTF">2022-04-04T13:06:00Z</dcterms:modified>
</cp:coreProperties>
</file>